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B8" w:rsidRPr="00192AB8" w:rsidRDefault="00192AB8" w:rsidP="00192AB8">
      <w:pPr>
        <w:widowControl/>
        <w:autoSpaceDE/>
        <w:autoSpaceDN/>
        <w:adjustRightInd/>
        <w:spacing w:line="420" w:lineRule="exact"/>
        <w:rPr>
          <w:b/>
          <w:i/>
          <w:sz w:val="28"/>
          <w:szCs w:val="28"/>
          <w:lang w:val="ru-RU"/>
        </w:rPr>
      </w:pPr>
      <w:r>
        <w:rPr>
          <w:b/>
          <w:i/>
          <w:sz w:val="28"/>
          <w:szCs w:val="28"/>
          <w:lang w:val="ru-RU"/>
        </w:rPr>
        <w:t xml:space="preserve">          О</w:t>
      </w:r>
      <w:r w:rsidRPr="00192AB8">
        <w:rPr>
          <w:b/>
          <w:i/>
          <w:sz w:val="28"/>
          <w:szCs w:val="28"/>
          <w:lang w:val="ru-RU"/>
        </w:rPr>
        <w:t xml:space="preserve">тчет выполнен в рамках проекта РОО «Право ребенка», реализованного с использованием </w:t>
      </w:r>
    </w:p>
    <w:p w:rsidR="00192AB8" w:rsidRDefault="00192AB8" w:rsidP="00192AB8">
      <w:pPr>
        <w:widowControl/>
        <w:autoSpaceDE/>
        <w:autoSpaceDN/>
        <w:adjustRightInd/>
        <w:spacing w:line="420" w:lineRule="exact"/>
        <w:rPr>
          <w:b/>
          <w:i/>
          <w:sz w:val="28"/>
          <w:szCs w:val="28"/>
          <w:lang w:val="ru-RU"/>
        </w:rPr>
      </w:pPr>
      <w:r w:rsidRPr="00192AB8">
        <w:rPr>
          <w:b/>
          <w:i/>
          <w:sz w:val="28"/>
          <w:szCs w:val="28"/>
          <w:lang w:val="ru-RU"/>
        </w:rPr>
        <w:t xml:space="preserve">средств государственной поддержки, выделенных в качестве гранта в соответствии с распоряжением Президента Российской Федерации от 29.03.2013 № 115-рп и на основании конкурса, проведенного </w:t>
      </w:r>
    </w:p>
    <w:p w:rsidR="00192AB8" w:rsidRDefault="00192AB8" w:rsidP="00192AB8">
      <w:pPr>
        <w:widowControl/>
        <w:autoSpaceDE/>
        <w:autoSpaceDN/>
        <w:adjustRightInd/>
        <w:spacing w:line="420" w:lineRule="exact"/>
        <w:rPr>
          <w:b/>
          <w:i/>
          <w:sz w:val="28"/>
          <w:szCs w:val="28"/>
          <w:lang w:val="ru-RU"/>
        </w:rPr>
      </w:pPr>
      <w:r w:rsidRPr="00192AB8">
        <w:rPr>
          <w:b/>
          <w:i/>
          <w:sz w:val="28"/>
          <w:szCs w:val="28"/>
          <w:lang w:val="ru-RU"/>
        </w:rPr>
        <w:t xml:space="preserve">Общероссийской общественной организацией «Лига здоровья нации» - грантовое направление: </w:t>
      </w:r>
    </w:p>
    <w:p w:rsidR="00192AB8" w:rsidRDefault="00192AB8" w:rsidP="00192AB8">
      <w:pPr>
        <w:widowControl/>
        <w:autoSpaceDE/>
        <w:autoSpaceDN/>
        <w:adjustRightInd/>
        <w:spacing w:line="420" w:lineRule="exact"/>
        <w:rPr>
          <w:b/>
          <w:i/>
          <w:color w:val="211E1F"/>
          <w:sz w:val="28"/>
          <w:szCs w:val="28"/>
          <w:lang w:val="ru-RU"/>
        </w:rPr>
      </w:pPr>
      <w:r w:rsidRPr="00192AB8">
        <w:rPr>
          <w:b/>
          <w:i/>
          <w:sz w:val="28"/>
          <w:szCs w:val="28"/>
          <w:lang w:val="ru-RU"/>
        </w:rPr>
        <w:t>«</w:t>
      </w:r>
      <w:r w:rsidRPr="00192AB8">
        <w:rPr>
          <w:b/>
          <w:i/>
          <w:color w:val="211E1F"/>
          <w:sz w:val="28"/>
          <w:szCs w:val="28"/>
          <w:lang w:val="ru-RU"/>
        </w:rPr>
        <w:t xml:space="preserve">Разработка проектов в сфере развития инструментов общественного контроля и публичного </w:t>
      </w:r>
    </w:p>
    <w:p w:rsidR="00192AB8" w:rsidRPr="00192AB8" w:rsidRDefault="00192AB8" w:rsidP="00192AB8">
      <w:pPr>
        <w:widowControl/>
        <w:autoSpaceDE/>
        <w:autoSpaceDN/>
        <w:adjustRightInd/>
        <w:spacing w:line="420" w:lineRule="exact"/>
        <w:rPr>
          <w:b/>
          <w:i/>
          <w:sz w:val="28"/>
          <w:szCs w:val="28"/>
          <w:lang w:val="ru-RU"/>
        </w:rPr>
      </w:pPr>
      <w:r w:rsidRPr="00192AB8">
        <w:rPr>
          <w:b/>
          <w:i/>
          <w:color w:val="211E1F"/>
          <w:sz w:val="28"/>
          <w:szCs w:val="28"/>
          <w:lang w:val="ru-RU"/>
        </w:rPr>
        <w:t>мониторинга качества социальной сферы (медицины, образования и др.)».</w:t>
      </w:r>
    </w:p>
    <w:p w:rsidR="004D54CD" w:rsidRPr="00192AB8" w:rsidRDefault="004D54CD" w:rsidP="00192AB8">
      <w:pPr>
        <w:tabs>
          <w:tab w:val="left" w:pos="7020"/>
        </w:tabs>
        <w:spacing w:line="420" w:lineRule="exact"/>
        <w:ind w:firstLine="709"/>
        <w:jc w:val="both"/>
        <w:rPr>
          <w:b/>
          <w:i/>
          <w:sz w:val="28"/>
          <w:szCs w:val="28"/>
          <w:lang w:val="ru-RU"/>
        </w:rPr>
      </w:pPr>
    </w:p>
    <w:p w:rsidR="004D54CD" w:rsidRPr="00192AB8" w:rsidRDefault="004D54CD" w:rsidP="00192AB8">
      <w:pPr>
        <w:tabs>
          <w:tab w:val="left" w:pos="7020"/>
        </w:tabs>
        <w:spacing w:line="420" w:lineRule="exact"/>
        <w:ind w:firstLine="709"/>
        <w:jc w:val="both"/>
        <w:rPr>
          <w:b/>
          <w:i/>
          <w:sz w:val="28"/>
          <w:szCs w:val="28"/>
          <w:lang w:val="ru-RU"/>
        </w:rPr>
      </w:pPr>
    </w:p>
    <w:p w:rsidR="004D54CD" w:rsidRDefault="004D54CD" w:rsidP="00E44144">
      <w:pPr>
        <w:tabs>
          <w:tab w:val="left" w:pos="7020"/>
        </w:tabs>
        <w:jc w:val="both"/>
        <w:rPr>
          <w:b/>
          <w:i/>
          <w:sz w:val="24"/>
          <w:szCs w:val="24"/>
          <w:lang w:val="ru-RU"/>
        </w:rPr>
      </w:pPr>
    </w:p>
    <w:p w:rsidR="004D54CD" w:rsidRPr="00C84D41" w:rsidRDefault="004D54CD" w:rsidP="004D54CD">
      <w:pPr>
        <w:pStyle w:val="zag3"/>
        <w:spacing w:before="0" w:after="0"/>
        <w:outlineLvl w:val="4"/>
        <w:rPr>
          <w:sz w:val="28"/>
          <w:szCs w:val="28"/>
        </w:rPr>
      </w:pPr>
      <w:r w:rsidRPr="00C84D41">
        <w:rPr>
          <w:sz w:val="48"/>
          <w:szCs w:val="48"/>
        </w:rPr>
        <w:t xml:space="preserve">ОТЧЕТ </w:t>
      </w:r>
      <w:r w:rsidRPr="00C84D41">
        <w:rPr>
          <w:sz w:val="48"/>
          <w:szCs w:val="48"/>
        </w:rPr>
        <w:br/>
      </w:r>
      <w:r w:rsidRPr="00C84D41">
        <w:rPr>
          <w:sz w:val="28"/>
          <w:szCs w:val="28"/>
        </w:rPr>
        <w:t>О</w:t>
      </w:r>
      <w:r w:rsidR="008A3E73">
        <w:rPr>
          <w:sz w:val="28"/>
          <w:szCs w:val="28"/>
        </w:rPr>
        <w:t>Б</w:t>
      </w:r>
      <w:r w:rsidRPr="00C84D41">
        <w:rPr>
          <w:sz w:val="28"/>
          <w:szCs w:val="28"/>
        </w:rPr>
        <w:t xml:space="preserve"> ИССЛЕДОВАТЕЛЬСКОЙ РАБОТЕ</w:t>
      </w:r>
    </w:p>
    <w:p w:rsidR="004D54CD" w:rsidRPr="00C84D41" w:rsidRDefault="004D54CD" w:rsidP="004D54CD">
      <w:pPr>
        <w:pStyle w:val="zag3"/>
        <w:spacing w:before="0" w:after="0"/>
        <w:outlineLvl w:val="4"/>
        <w:rPr>
          <w:sz w:val="28"/>
          <w:szCs w:val="28"/>
        </w:rPr>
      </w:pPr>
      <w:r w:rsidRPr="00C84D41">
        <w:rPr>
          <w:sz w:val="28"/>
          <w:szCs w:val="28"/>
        </w:rPr>
        <w:t xml:space="preserve"> </w:t>
      </w:r>
    </w:p>
    <w:p w:rsidR="004D54CD" w:rsidRPr="00C84D41" w:rsidRDefault="004D54CD" w:rsidP="004D54CD">
      <w:pPr>
        <w:tabs>
          <w:tab w:val="left" w:pos="7020"/>
        </w:tabs>
        <w:jc w:val="center"/>
        <w:rPr>
          <w:sz w:val="36"/>
          <w:szCs w:val="36"/>
          <w:lang w:val="ru-RU"/>
        </w:rPr>
      </w:pPr>
      <w:r w:rsidRPr="00C84D41">
        <w:rPr>
          <w:sz w:val="36"/>
          <w:szCs w:val="36"/>
          <w:lang w:val="ru-RU"/>
        </w:rPr>
        <w:t>по проекту «Дать шанс ребенку»</w:t>
      </w:r>
    </w:p>
    <w:p w:rsidR="004D54CD" w:rsidRPr="00C84D41" w:rsidRDefault="004D54CD" w:rsidP="004D54CD">
      <w:pPr>
        <w:tabs>
          <w:tab w:val="left" w:pos="7020"/>
        </w:tabs>
        <w:jc w:val="center"/>
        <w:rPr>
          <w:sz w:val="36"/>
          <w:szCs w:val="36"/>
          <w:lang w:val="ru-RU"/>
        </w:rPr>
      </w:pPr>
      <w:r w:rsidRPr="00C84D41">
        <w:rPr>
          <w:sz w:val="36"/>
          <w:szCs w:val="36"/>
          <w:lang w:val="ru-RU"/>
        </w:rPr>
        <w:t>Тема: мониторинг обеспечения молочными адаптированными смесями детей, рожденных ВИЧ-позитивными женщинами в регионах РФ.</w:t>
      </w:r>
    </w:p>
    <w:p w:rsidR="004D54CD" w:rsidRPr="00C84D41" w:rsidRDefault="004D54CD" w:rsidP="004D54CD">
      <w:pPr>
        <w:tabs>
          <w:tab w:val="left" w:pos="7020"/>
        </w:tabs>
        <w:jc w:val="center"/>
        <w:rPr>
          <w:b/>
          <w:i/>
          <w:sz w:val="24"/>
          <w:szCs w:val="24"/>
          <w:lang w:val="ru-RU"/>
        </w:rPr>
      </w:pPr>
    </w:p>
    <w:p w:rsidR="004D54CD" w:rsidRPr="00C84D41" w:rsidRDefault="004D54CD" w:rsidP="00E44144">
      <w:pPr>
        <w:tabs>
          <w:tab w:val="left" w:pos="7020"/>
        </w:tabs>
        <w:jc w:val="both"/>
        <w:rPr>
          <w:b/>
          <w:i/>
          <w:sz w:val="24"/>
          <w:szCs w:val="24"/>
          <w:lang w:val="ru-RU"/>
        </w:rPr>
      </w:pPr>
    </w:p>
    <w:p w:rsidR="004D54CD" w:rsidRPr="00C84D41" w:rsidRDefault="004D54CD" w:rsidP="00E44144">
      <w:pPr>
        <w:tabs>
          <w:tab w:val="left" w:pos="7020"/>
        </w:tabs>
        <w:jc w:val="both"/>
        <w:rPr>
          <w:b/>
          <w:i/>
          <w:sz w:val="24"/>
          <w:szCs w:val="24"/>
          <w:lang w:val="ru-RU"/>
        </w:rPr>
      </w:pPr>
    </w:p>
    <w:p w:rsidR="00F919B9" w:rsidRPr="00C84D41" w:rsidRDefault="00F919B9" w:rsidP="00E44144">
      <w:pPr>
        <w:tabs>
          <w:tab w:val="left" w:pos="7020"/>
        </w:tabs>
        <w:jc w:val="both"/>
        <w:rPr>
          <w:b/>
          <w:sz w:val="24"/>
          <w:szCs w:val="24"/>
          <w:lang w:val="ru-RU"/>
        </w:rPr>
      </w:pPr>
      <w:r w:rsidRPr="00C84D41">
        <w:rPr>
          <w:b/>
          <w:sz w:val="24"/>
          <w:szCs w:val="24"/>
          <w:lang w:val="ru-RU"/>
        </w:rPr>
        <w:t>Исполнители:</w:t>
      </w:r>
    </w:p>
    <w:p w:rsidR="00147B7D" w:rsidRPr="00C84D41" w:rsidRDefault="00F919B9" w:rsidP="00147B7D">
      <w:pPr>
        <w:jc w:val="both"/>
        <w:rPr>
          <w:iCs/>
          <w:snapToGrid w:val="0"/>
          <w:sz w:val="24"/>
          <w:szCs w:val="24"/>
          <w:lang w:val="ru-RU"/>
        </w:rPr>
      </w:pPr>
      <w:r w:rsidRPr="00C84D41">
        <w:rPr>
          <w:iCs/>
          <w:snapToGrid w:val="0"/>
          <w:sz w:val="24"/>
          <w:szCs w:val="24"/>
          <w:lang w:val="ru-RU"/>
        </w:rPr>
        <w:t xml:space="preserve">Козырина Н.В., </w:t>
      </w:r>
      <w:r w:rsidR="0052059E" w:rsidRPr="00C84D41">
        <w:rPr>
          <w:iCs/>
          <w:snapToGrid w:val="0"/>
          <w:sz w:val="24"/>
          <w:szCs w:val="24"/>
          <w:lang w:val="ru-RU"/>
        </w:rPr>
        <w:t xml:space="preserve">Ладная Н.Н., </w:t>
      </w:r>
      <w:r w:rsidR="00D247E4" w:rsidRPr="00C84D41">
        <w:rPr>
          <w:iCs/>
          <w:snapToGrid w:val="0"/>
          <w:sz w:val="24"/>
          <w:szCs w:val="24"/>
          <w:lang w:val="ru-RU"/>
        </w:rPr>
        <w:t>Соколова Е.В.</w:t>
      </w:r>
    </w:p>
    <w:p w:rsidR="00FD7274" w:rsidRPr="00C84D41" w:rsidRDefault="00F919B9" w:rsidP="00147B7D">
      <w:pPr>
        <w:jc w:val="both"/>
        <w:rPr>
          <w:iCs/>
          <w:snapToGrid w:val="0"/>
          <w:sz w:val="24"/>
          <w:szCs w:val="24"/>
          <w:lang w:val="ru-RU"/>
        </w:rPr>
      </w:pPr>
      <w:r w:rsidRPr="00C84D41">
        <w:rPr>
          <w:iCs/>
          <w:snapToGrid w:val="0"/>
          <w:sz w:val="24"/>
          <w:szCs w:val="24"/>
          <w:lang w:val="ru-RU"/>
        </w:rPr>
        <w:t>Федеральный научно-методический центр по пр</w:t>
      </w:r>
      <w:r w:rsidR="00901C7C" w:rsidRPr="00C84D41">
        <w:rPr>
          <w:iCs/>
          <w:snapToGrid w:val="0"/>
          <w:sz w:val="24"/>
          <w:szCs w:val="24"/>
          <w:lang w:val="ru-RU"/>
        </w:rPr>
        <w:t xml:space="preserve">офилактике и борьбе со СПИДом </w:t>
      </w:r>
    </w:p>
    <w:p w:rsidR="00F919B9" w:rsidRPr="00C84D41" w:rsidRDefault="00147B7D" w:rsidP="00147B7D">
      <w:pPr>
        <w:jc w:val="both"/>
        <w:rPr>
          <w:sz w:val="24"/>
          <w:szCs w:val="24"/>
          <w:lang w:val="ru-RU"/>
        </w:rPr>
      </w:pPr>
      <w:r w:rsidRPr="00C84D41">
        <w:rPr>
          <w:iCs/>
          <w:snapToGrid w:val="0"/>
          <w:sz w:val="24"/>
          <w:szCs w:val="24"/>
          <w:lang w:val="ru-RU"/>
        </w:rPr>
        <w:t xml:space="preserve">ФБУН Центральный НИИ </w:t>
      </w:r>
      <w:r w:rsidR="00150648" w:rsidRPr="00C84D41">
        <w:rPr>
          <w:iCs/>
          <w:snapToGrid w:val="0"/>
          <w:sz w:val="24"/>
          <w:szCs w:val="24"/>
          <w:lang w:val="ru-RU"/>
        </w:rPr>
        <w:t xml:space="preserve">Эпидемиологии </w:t>
      </w:r>
      <w:r w:rsidRPr="00C84D41">
        <w:rPr>
          <w:iCs/>
          <w:snapToGrid w:val="0"/>
          <w:sz w:val="24"/>
          <w:szCs w:val="24"/>
          <w:lang w:val="ru-RU"/>
        </w:rPr>
        <w:t>Роспотребнадзора</w:t>
      </w:r>
    </w:p>
    <w:p w:rsidR="00F919B9" w:rsidRPr="00C84D41" w:rsidRDefault="00F919B9" w:rsidP="00F919B9">
      <w:pPr>
        <w:jc w:val="both"/>
        <w:rPr>
          <w:sz w:val="24"/>
          <w:szCs w:val="24"/>
          <w:lang w:val="ru-RU"/>
        </w:rPr>
      </w:pPr>
    </w:p>
    <w:p w:rsidR="004D54CD" w:rsidRPr="00C84D41" w:rsidRDefault="004D54CD" w:rsidP="00E44144">
      <w:pPr>
        <w:tabs>
          <w:tab w:val="left" w:pos="7020"/>
        </w:tabs>
        <w:jc w:val="both"/>
        <w:rPr>
          <w:b/>
          <w:i/>
          <w:sz w:val="24"/>
          <w:szCs w:val="24"/>
          <w:lang w:val="ru-RU"/>
        </w:rPr>
      </w:pPr>
    </w:p>
    <w:p w:rsidR="00147B7D" w:rsidRDefault="00147B7D" w:rsidP="00F919B9">
      <w:pPr>
        <w:tabs>
          <w:tab w:val="left" w:pos="7020"/>
        </w:tabs>
        <w:jc w:val="center"/>
        <w:rPr>
          <w:sz w:val="24"/>
          <w:szCs w:val="24"/>
          <w:lang w:val="ru-RU"/>
        </w:rPr>
      </w:pPr>
    </w:p>
    <w:p w:rsidR="004D54CD" w:rsidRPr="00C84D41" w:rsidRDefault="00F919B9" w:rsidP="00F919B9">
      <w:pPr>
        <w:tabs>
          <w:tab w:val="left" w:pos="7020"/>
        </w:tabs>
        <w:jc w:val="center"/>
        <w:rPr>
          <w:sz w:val="24"/>
          <w:szCs w:val="24"/>
          <w:lang w:val="ru-RU"/>
        </w:rPr>
      </w:pPr>
      <w:r w:rsidRPr="00C84D41">
        <w:rPr>
          <w:sz w:val="24"/>
          <w:szCs w:val="24"/>
          <w:lang w:val="ru-RU"/>
        </w:rPr>
        <w:t>Москва</w:t>
      </w:r>
      <w:r w:rsidR="0052059E" w:rsidRPr="00C84D41">
        <w:rPr>
          <w:sz w:val="24"/>
          <w:szCs w:val="24"/>
          <w:lang w:val="ru-RU"/>
        </w:rPr>
        <w:t>,</w:t>
      </w:r>
      <w:r w:rsidRPr="00C84D41">
        <w:rPr>
          <w:sz w:val="24"/>
          <w:szCs w:val="24"/>
          <w:lang w:val="ru-RU"/>
        </w:rPr>
        <w:t xml:space="preserve"> </w:t>
      </w:r>
      <w:r w:rsidR="00F25F5F">
        <w:rPr>
          <w:sz w:val="24"/>
          <w:szCs w:val="24"/>
          <w:lang w:val="ru-RU"/>
        </w:rPr>
        <w:t xml:space="preserve">июнь </w:t>
      </w:r>
      <w:r w:rsidRPr="00C84D41">
        <w:rPr>
          <w:sz w:val="24"/>
          <w:szCs w:val="24"/>
          <w:lang w:val="ru-RU"/>
        </w:rPr>
        <w:t>2014</w:t>
      </w:r>
      <w:r w:rsidR="0052059E" w:rsidRPr="00C84D41">
        <w:rPr>
          <w:sz w:val="24"/>
          <w:szCs w:val="24"/>
          <w:lang w:val="ru-RU"/>
        </w:rPr>
        <w:t xml:space="preserve"> </w:t>
      </w:r>
      <w:r w:rsidRPr="00C84D41">
        <w:rPr>
          <w:sz w:val="24"/>
          <w:szCs w:val="24"/>
          <w:lang w:val="ru-RU"/>
        </w:rPr>
        <w:t>г</w:t>
      </w:r>
      <w:r w:rsidR="0052059E" w:rsidRPr="00C84D41">
        <w:rPr>
          <w:sz w:val="24"/>
          <w:szCs w:val="24"/>
          <w:lang w:val="ru-RU"/>
        </w:rPr>
        <w:t>.</w:t>
      </w:r>
    </w:p>
    <w:p w:rsidR="00192AB8" w:rsidRDefault="00192AB8" w:rsidP="004E6D06">
      <w:pPr>
        <w:tabs>
          <w:tab w:val="left" w:pos="7020"/>
        </w:tabs>
        <w:jc w:val="center"/>
        <w:rPr>
          <w:b/>
          <w:sz w:val="24"/>
          <w:szCs w:val="24"/>
          <w:lang w:val="ru-RU"/>
        </w:rPr>
      </w:pPr>
    </w:p>
    <w:p w:rsidR="00192AB8" w:rsidRDefault="00192AB8" w:rsidP="004E6D06">
      <w:pPr>
        <w:tabs>
          <w:tab w:val="left" w:pos="7020"/>
        </w:tabs>
        <w:jc w:val="center"/>
        <w:rPr>
          <w:b/>
          <w:sz w:val="24"/>
          <w:szCs w:val="24"/>
          <w:lang w:val="ru-RU"/>
        </w:rPr>
      </w:pPr>
    </w:p>
    <w:p w:rsidR="004E6D06" w:rsidRPr="00237081" w:rsidRDefault="004E6D06" w:rsidP="00237081">
      <w:pPr>
        <w:tabs>
          <w:tab w:val="left" w:pos="7020"/>
        </w:tabs>
        <w:ind w:right="567"/>
        <w:jc w:val="center"/>
        <w:rPr>
          <w:b/>
          <w:sz w:val="26"/>
          <w:szCs w:val="26"/>
          <w:lang w:val="ru-RU"/>
        </w:rPr>
      </w:pPr>
      <w:r w:rsidRPr="00237081">
        <w:rPr>
          <w:b/>
          <w:sz w:val="26"/>
          <w:szCs w:val="26"/>
          <w:lang w:val="ru-RU"/>
        </w:rPr>
        <w:t xml:space="preserve">Общая ситуация по ВИЧ-инфекции в Российской Федерации в </w:t>
      </w:r>
      <w:smartTag w:uri="urn:schemas-microsoft-com:office:smarttags" w:element="metricconverter">
        <w:smartTagPr>
          <w:attr w:name="ProductID" w:val="2013 г"/>
        </w:smartTagPr>
        <w:r w:rsidRPr="00237081">
          <w:rPr>
            <w:b/>
            <w:sz w:val="26"/>
            <w:szCs w:val="26"/>
            <w:lang w:val="ru-RU"/>
          </w:rPr>
          <w:t>2013 г</w:t>
        </w:r>
      </w:smartTag>
      <w:r w:rsidRPr="00237081">
        <w:rPr>
          <w:b/>
          <w:sz w:val="26"/>
          <w:szCs w:val="26"/>
          <w:lang w:val="ru-RU"/>
        </w:rPr>
        <w:t>.</w:t>
      </w:r>
    </w:p>
    <w:p w:rsidR="00D35AF8" w:rsidRPr="00237081" w:rsidRDefault="00D35AF8" w:rsidP="00237081">
      <w:pPr>
        <w:tabs>
          <w:tab w:val="left" w:pos="7020"/>
        </w:tabs>
        <w:ind w:right="567"/>
        <w:jc w:val="center"/>
        <w:rPr>
          <w:b/>
          <w:sz w:val="26"/>
          <w:szCs w:val="26"/>
          <w:lang w:val="ru-RU"/>
        </w:rPr>
      </w:pPr>
    </w:p>
    <w:p w:rsidR="004E6D06" w:rsidRPr="00237081" w:rsidRDefault="004E6D06" w:rsidP="00237081">
      <w:pPr>
        <w:ind w:right="567" w:firstLine="708"/>
        <w:jc w:val="both"/>
        <w:rPr>
          <w:sz w:val="26"/>
          <w:szCs w:val="26"/>
          <w:lang w:val="ru-RU"/>
        </w:rPr>
      </w:pPr>
    </w:p>
    <w:p w:rsidR="004E6D06" w:rsidRPr="00237081" w:rsidRDefault="004E6D06" w:rsidP="00237081">
      <w:pPr>
        <w:ind w:right="567" w:firstLine="708"/>
        <w:jc w:val="both"/>
        <w:rPr>
          <w:sz w:val="26"/>
          <w:szCs w:val="26"/>
          <w:lang w:val="ru-RU"/>
        </w:rPr>
      </w:pPr>
      <w:r w:rsidRPr="00237081">
        <w:rPr>
          <w:sz w:val="26"/>
          <w:szCs w:val="26"/>
          <w:lang w:val="ru-RU"/>
        </w:rPr>
        <w:t xml:space="preserve">Общее число зарегистрированных инфицированных ВИЧ россиян к 31 декабря 2013 г. составило </w:t>
      </w:r>
      <w:r w:rsidRPr="00237081">
        <w:rPr>
          <w:bCs/>
          <w:sz w:val="26"/>
          <w:szCs w:val="26"/>
          <w:lang w:val="ru-RU"/>
        </w:rPr>
        <w:t>798</w:t>
      </w:r>
      <w:r w:rsidRPr="00237081">
        <w:rPr>
          <w:bCs/>
          <w:sz w:val="26"/>
          <w:szCs w:val="26"/>
        </w:rPr>
        <w:t> </w:t>
      </w:r>
      <w:r w:rsidRPr="00237081">
        <w:rPr>
          <w:bCs/>
          <w:sz w:val="26"/>
          <w:szCs w:val="26"/>
          <w:lang w:val="ru-RU"/>
        </w:rPr>
        <w:t>866</w:t>
      </w:r>
      <w:r w:rsidRPr="00237081">
        <w:rPr>
          <w:b/>
          <w:bCs/>
          <w:sz w:val="26"/>
          <w:szCs w:val="26"/>
          <w:lang w:val="ru-RU"/>
        </w:rPr>
        <w:t xml:space="preserve"> </w:t>
      </w:r>
      <w:r w:rsidRPr="00237081">
        <w:rPr>
          <w:rStyle w:val="a5"/>
          <w:sz w:val="26"/>
          <w:szCs w:val="26"/>
          <w:shd w:val="clear" w:color="auto" w:fill="FFFFFF"/>
          <w:lang w:val="ru-RU"/>
        </w:rPr>
        <w:t xml:space="preserve"> </w:t>
      </w:r>
      <w:r w:rsidRPr="00237081">
        <w:rPr>
          <w:sz w:val="26"/>
          <w:szCs w:val="26"/>
          <w:lang w:val="ru-RU"/>
        </w:rPr>
        <w:t xml:space="preserve">человек. Тяжесть проблемы ВИЧ-инфекции в Российской Федерации нарастает. Ежегодно растет число новых случаев ВИЧ-инфекции (в 2013 г. прирост составил </w:t>
      </w:r>
      <w:r w:rsidRPr="00237081">
        <w:rPr>
          <w:bCs/>
          <w:sz w:val="26"/>
          <w:szCs w:val="26"/>
          <w:lang w:val="ru-RU"/>
        </w:rPr>
        <w:t xml:space="preserve">10,1% </w:t>
      </w:r>
      <w:r w:rsidRPr="00237081">
        <w:rPr>
          <w:sz w:val="26"/>
          <w:szCs w:val="26"/>
          <w:lang w:val="ru-RU"/>
        </w:rPr>
        <w:t xml:space="preserve"> по сравнению с 2012 г.) и смертей среди больных. За последний год в стране зарегистрировано 77</w:t>
      </w:r>
      <w:r w:rsidRPr="00237081">
        <w:rPr>
          <w:bCs/>
          <w:sz w:val="26"/>
          <w:szCs w:val="26"/>
        </w:rPr>
        <w:t> </w:t>
      </w:r>
      <w:r w:rsidRPr="00237081">
        <w:rPr>
          <w:sz w:val="26"/>
          <w:szCs w:val="26"/>
          <w:lang w:val="ru-RU"/>
        </w:rPr>
        <w:t xml:space="preserve">896  новых случаев ВИЧ-инфекции и около 20 тысяч смертей среди инфицированных ВИЧ российских граждан. За весь период наблюдения к 31 декабря </w:t>
      </w:r>
      <w:smartTag w:uri="urn:schemas-microsoft-com:office:smarttags" w:element="metricconverter">
        <w:smartTagPr>
          <w:attr w:name="ProductID" w:val="2013 г"/>
        </w:smartTagPr>
        <w:r w:rsidRPr="00237081">
          <w:rPr>
            <w:sz w:val="26"/>
            <w:szCs w:val="26"/>
            <w:lang w:val="ru-RU"/>
          </w:rPr>
          <w:t>2013 г</w:t>
        </w:r>
      </w:smartTag>
      <w:r w:rsidRPr="00237081">
        <w:rPr>
          <w:sz w:val="26"/>
          <w:szCs w:val="26"/>
          <w:lang w:val="ru-RU"/>
        </w:rPr>
        <w:t>. было зарегистрировано 153 221 случай смерти больных ВИЧ-инфекцией. Получали антиретровирусную терапию более 157 тысяч пациентов в 2013 г.</w:t>
      </w:r>
    </w:p>
    <w:p w:rsidR="004E6D06" w:rsidRPr="00237081" w:rsidRDefault="004E6D06" w:rsidP="00237081">
      <w:pPr>
        <w:ind w:right="567" w:firstLine="708"/>
        <w:jc w:val="both"/>
        <w:rPr>
          <w:sz w:val="26"/>
          <w:szCs w:val="26"/>
          <w:lang w:val="ru-RU"/>
        </w:rPr>
      </w:pPr>
      <w:r w:rsidRPr="00237081">
        <w:rPr>
          <w:sz w:val="26"/>
          <w:szCs w:val="26"/>
          <w:lang w:val="ru-RU"/>
        </w:rPr>
        <w:t xml:space="preserve">Пораженность ВИЧ-инфекцией на 31.12.2013 г. составила </w:t>
      </w:r>
      <w:r w:rsidRPr="00237081">
        <w:rPr>
          <w:bCs/>
          <w:sz w:val="26"/>
          <w:szCs w:val="26"/>
          <w:lang w:val="ru-RU"/>
        </w:rPr>
        <w:t xml:space="preserve">449,4 на 100 тыс. </w:t>
      </w:r>
      <w:r w:rsidRPr="00237081">
        <w:rPr>
          <w:sz w:val="26"/>
          <w:szCs w:val="26"/>
          <w:lang w:val="ru-RU"/>
        </w:rPr>
        <w:t xml:space="preserve">населения России. Среди населения РФ в возрасте 15-49 лет доля инфицированных ВИЧ составила на конец </w:t>
      </w:r>
      <w:smartTag w:uri="urn:schemas-microsoft-com:office:smarttags" w:element="metricconverter">
        <w:smartTagPr>
          <w:attr w:name="ProductID" w:val="2013 г"/>
        </w:smartTagPr>
        <w:r w:rsidRPr="00237081">
          <w:rPr>
            <w:sz w:val="26"/>
            <w:szCs w:val="26"/>
            <w:lang w:val="ru-RU"/>
          </w:rPr>
          <w:t>2013 г</w:t>
        </w:r>
      </w:smartTag>
      <w:r w:rsidRPr="00237081">
        <w:rPr>
          <w:sz w:val="26"/>
          <w:szCs w:val="26"/>
          <w:lang w:val="ru-RU"/>
        </w:rPr>
        <w:t xml:space="preserve">. 0,9%. Случаи ВИЧ-инфекции зарегистрированы во всех субъектах Российской Федерации, однако распространенность этой инфекции неравномерна. Высокая пораженность ВИЧ-инфекцией (более 0,3%) зарегистрирована в 33 наиболее густонаселенных и экономически успешных регионах страны, где проживает почти 60% населения страны. </w:t>
      </w:r>
    </w:p>
    <w:p w:rsidR="004E6D06" w:rsidRPr="00237081" w:rsidRDefault="004E6D06" w:rsidP="00237081">
      <w:pPr>
        <w:ind w:right="567" w:firstLine="708"/>
        <w:jc w:val="both"/>
        <w:rPr>
          <w:bCs/>
          <w:sz w:val="26"/>
          <w:szCs w:val="26"/>
          <w:lang w:val="ru-RU" w:eastAsia="ru-RU"/>
        </w:rPr>
      </w:pPr>
      <w:r w:rsidRPr="00237081">
        <w:rPr>
          <w:sz w:val="26"/>
          <w:szCs w:val="26"/>
          <w:lang w:val="ru-RU"/>
        </w:rPr>
        <w:t>Причиной сохраняющегося высокого уровня летальности, связанной с ВИЧ-инфекцией, является позднее начало лечения ВИЧ-инфекции. В стране растет число больных с поздними стадиями ВИЧ-инфекции, имеющих вторичные заболевания. Основным СПИД-индикаторным заболеванием в России продолжает оставаться туберкулез. Именно это заболевание является основной причиной летальных исходов, и среди причин смерти, связанных с инфекцией ВИЧ, туберкулез составляет более 60%.</w:t>
      </w:r>
    </w:p>
    <w:p w:rsidR="004E6D06" w:rsidRPr="00237081" w:rsidRDefault="004E6D06" w:rsidP="00237081">
      <w:pPr>
        <w:ind w:right="567" w:firstLine="397"/>
        <w:jc w:val="both"/>
        <w:rPr>
          <w:sz w:val="26"/>
          <w:szCs w:val="26"/>
          <w:lang w:val="ru-RU"/>
        </w:rPr>
      </w:pPr>
      <w:r w:rsidRPr="00237081">
        <w:rPr>
          <w:sz w:val="26"/>
          <w:szCs w:val="26"/>
          <w:lang w:val="ru-RU"/>
        </w:rPr>
        <w:t xml:space="preserve">В последние годы наблюдается существенное (в 17,6 раз в сравнении с 2000 г.) снижение доли новых выявленных случаев ВИЧ-инфекции среди детей и молодежи (15-20 лет), но увеличивается количество новых заражений среди населения в возрасте 30-40 лет, в том числе и среди женщин детородного возраста. Если основная причина заражения ВИЧ среди мужчин – употребление наркотиков нестерильным инструментарием, то среди молодых женщин – это половые контакты. Феминизация эпидемии (более 40% новых случаев ВИЧ-инфекции в последние годы регистрируется среди женщин) ведет к увеличению числа детей, рожденных ВИЧ-инфицированными матерями. За годы эпидемии к концу </w:t>
      </w:r>
      <w:smartTag w:uri="urn:schemas-microsoft-com:office:smarttags" w:element="metricconverter">
        <w:smartTagPr>
          <w:attr w:name="ProductID" w:val="2013 г"/>
        </w:smartTagPr>
        <w:r w:rsidRPr="00237081">
          <w:rPr>
            <w:sz w:val="26"/>
            <w:szCs w:val="26"/>
            <w:lang w:val="ru-RU"/>
          </w:rPr>
          <w:t>2013 г</w:t>
        </w:r>
      </w:smartTag>
      <w:r w:rsidRPr="00237081">
        <w:rPr>
          <w:sz w:val="26"/>
          <w:szCs w:val="26"/>
          <w:lang w:val="ru-RU"/>
        </w:rPr>
        <w:t>. ВИЧ-инфицированными женщинами было рождено более 112 тысяч детей.</w:t>
      </w:r>
    </w:p>
    <w:p w:rsidR="00192AB8" w:rsidRPr="00237081" w:rsidRDefault="00192AB8" w:rsidP="00237081">
      <w:pPr>
        <w:ind w:right="567" w:firstLine="397"/>
        <w:jc w:val="center"/>
        <w:rPr>
          <w:b/>
          <w:sz w:val="26"/>
          <w:szCs w:val="26"/>
          <w:lang w:val="ru-RU"/>
        </w:rPr>
      </w:pPr>
    </w:p>
    <w:p w:rsidR="00192AB8" w:rsidRPr="00237081" w:rsidRDefault="00192AB8" w:rsidP="00237081">
      <w:pPr>
        <w:ind w:right="567" w:firstLine="397"/>
        <w:jc w:val="center"/>
        <w:rPr>
          <w:b/>
          <w:sz w:val="26"/>
          <w:szCs w:val="26"/>
          <w:lang w:val="ru-RU"/>
        </w:rPr>
      </w:pPr>
    </w:p>
    <w:p w:rsidR="004E6D06" w:rsidRPr="00237081" w:rsidRDefault="004E6D06" w:rsidP="00237081">
      <w:pPr>
        <w:ind w:right="567" w:firstLine="397"/>
        <w:jc w:val="center"/>
        <w:rPr>
          <w:b/>
          <w:sz w:val="26"/>
          <w:szCs w:val="26"/>
          <w:lang w:val="ru-RU"/>
        </w:rPr>
      </w:pPr>
      <w:r w:rsidRPr="00237081">
        <w:rPr>
          <w:b/>
          <w:sz w:val="26"/>
          <w:szCs w:val="26"/>
          <w:lang w:val="ru-RU"/>
        </w:rPr>
        <w:t>Дети и подростки</w:t>
      </w:r>
    </w:p>
    <w:p w:rsidR="004E6D06" w:rsidRPr="00237081" w:rsidRDefault="004E6D06" w:rsidP="00237081">
      <w:pPr>
        <w:ind w:right="567" w:firstLine="397"/>
        <w:jc w:val="center"/>
        <w:rPr>
          <w:b/>
          <w:sz w:val="26"/>
          <w:szCs w:val="26"/>
          <w:lang w:val="ru-RU"/>
        </w:rPr>
      </w:pPr>
    </w:p>
    <w:p w:rsidR="00192AB8" w:rsidRPr="00237081" w:rsidRDefault="00192AB8" w:rsidP="00237081">
      <w:pPr>
        <w:ind w:right="567" w:firstLine="397"/>
        <w:jc w:val="center"/>
        <w:rPr>
          <w:b/>
          <w:sz w:val="26"/>
          <w:szCs w:val="26"/>
          <w:lang w:val="ru-RU"/>
        </w:rPr>
      </w:pPr>
    </w:p>
    <w:p w:rsidR="004E6D06" w:rsidRPr="00237081" w:rsidRDefault="004E6D06" w:rsidP="00237081">
      <w:pPr>
        <w:ind w:right="567" w:firstLine="539"/>
        <w:jc w:val="both"/>
        <w:rPr>
          <w:bCs/>
          <w:sz w:val="26"/>
          <w:szCs w:val="26"/>
          <w:lang w:val="ru-RU"/>
        </w:rPr>
      </w:pPr>
      <w:r w:rsidRPr="00237081">
        <w:rPr>
          <w:sz w:val="26"/>
          <w:szCs w:val="26"/>
          <w:lang w:val="ru-RU"/>
        </w:rPr>
        <w:t xml:space="preserve">Всего в Российской Федерации </w:t>
      </w:r>
      <w:r w:rsidRPr="00237081">
        <w:rPr>
          <w:bCs/>
          <w:sz w:val="26"/>
          <w:szCs w:val="26"/>
          <w:lang w:val="ru-RU"/>
        </w:rPr>
        <w:t xml:space="preserve">на конец 2013 г. диагноз ВИЧ-инфекция был установлен у 31 357 детей и подростков, в том числе у 17 641 подростков (15-17 лет). За весь период наблюдения умерли 1 712 детей и подростков. Большинство детей выросли, поэтому в 2013 г. в стране жили с установленным диагнозом ВИЧ-инфекции 7444 детей в возрасте до 18 лет. </w:t>
      </w:r>
    </w:p>
    <w:p w:rsidR="004E6D06" w:rsidRPr="00237081" w:rsidRDefault="004E6D06" w:rsidP="00237081">
      <w:pPr>
        <w:ind w:right="567" w:firstLine="539"/>
        <w:jc w:val="both"/>
        <w:rPr>
          <w:sz w:val="26"/>
          <w:szCs w:val="26"/>
          <w:lang w:val="ru-RU"/>
        </w:rPr>
      </w:pPr>
      <w:r w:rsidRPr="00237081">
        <w:rPr>
          <w:sz w:val="26"/>
          <w:szCs w:val="26"/>
          <w:lang w:val="ru-RU"/>
        </w:rPr>
        <w:t xml:space="preserve">Несмотря на безусловное снижение числа случаев ВИЧ-инфекции среди лиц возрасте 15-20 лет в Российской Федерации ежегодно регистрируется более 1000 новых случаев  инфицирования среди подростков и лиц молодого возраста. Кроме того растет когорта подростков и молодых людей, инфицированных ВИЧ вертикальным путем за годы эпидемии, которые имеют длительный «стаж» жизни с ВИЧ и приема антиретровирусной терапии. </w:t>
      </w:r>
      <w:r w:rsidRPr="00237081">
        <w:rPr>
          <w:color w:val="000000"/>
          <w:sz w:val="26"/>
          <w:szCs w:val="26"/>
          <w:lang w:val="ru-RU"/>
        </w:rPr>
        <w:t xml:space="preserve">По данным программы ЮНЭЙДС ситуация становится с каждым годом все острее для стран с высокой пораженностью населения ВИЧ-инфекцией. Вопросы принятия диагноза, взаимоотношений с родителями и сверстниками, выбора жизненного пути  являются очень сложными для таких молодых людей. Смертность среди ВИЧ-инфицированных подростков и молодых людей в мире имеет тенденцию роста при общем тренде снижения смертности среди ВИЧ-инфицированных. </w:t>
      </w:r>
    </w:p>
    <w:p w:rsidR="004E6D06" w:rsidRPr="00237081" w:rsidRDefault="004E6D06" w:rsidP="00237081">
      <w:pPr>
        <w:ind w:right="567" w:firstLine="539"/>
        <w:jc w:val="both"/>
        <w:rPr>
          <w:color w:val="000000"/>
          <w:sz w:val="26"/>
          <w:szCs w:val="26"/>
          <w:lang w:val="ru-RU"/>
        </w:rPr>
      </w:pPr>
      <w:r w:rsidRPr="00237081">
        <w:rPr>
          <w:sz w:val="26"/>
          <w:szCs w:val="26"/>
          <w:lang w:val="ru-RU"/>
        </w:rPr>
        <w:t>В Российской Федерации по</w:t>
      </w:r>
      <w:r w:rsidRPr="00237081">
        <w:rPr>
          <w:color w:val="000000"/>
          <w:sz w:val="26"/>
          <w:szCs w:val="26"/>
          <w:lang w:val="ru-RU"/>
        </w:rPr>
        <w:t xml:space="preserve"> данным Федерального научно-методического центра по  профилактике и борьбе со СПИДом летальность среди 15-18 летних ВИЧ-инфицированных сравнима с показателями среди пожилых людей с ВИЧ и значительно выше показателей летальности в возрастной группе 20-40 летних пациентов.</w:t>
      </w:r>
    </w:p>
    <w:p w:rsidR="004E6D06" w:rsidRPr="00237081" w:rsidRDefault="004E6D06" w:rsidP="00237081">
      <w:pPr>
        <w:shd w:val="clear" w:color="auto" w:fill="FFFFFF"/>
        <w:ind w:right="567" w:firstLine="720"/>
        <w:jc w:val="both"/>
        <w:rPr>
          <w:rFonts w:eastAsiaTheme="minorHAnsi"/>
          <w:color w:val="000000"/>
          <w:sz w:val="26"/>
          <w:szCs w:val="26"/>
          <w:lang w:val="ru-RU"/>
        </w:rPr>
      </w:pPr>
      <w:r w:rsidRPr="00237081">
        <w:rPr>
          <w:bCs/>
          <w:sz w:val="26"/>
          <w:szCs w:val="26"/>
          <w:lang w:val="ru-RU"/>
        </w:rPr>
        <w:t xml:space="preserve">Основными причинами заражения ВИЧ-инфекцией в России для детей в возрасте до 15 лет является вертикальная </w:t>
      </w:r>
      <w:r w:rsidRPr="00237081">
        <w:rPr>
          <w:sz w:val="26"/>
          <w:szCs w:val="26"/>
          <w:lang w:val="ru-RU"/>
        </w:rPr>
        <w:t>передача ВИЧ-инфекции от матери к ребенку (всего таким образом заразилось 6834 детей),</w:t>
      </w:r>
      <w:r w:rsidRPr="00237081">
        <w:rPr>
          <w:sz w:val="26"/>
          <w:szCs w:val="26"/>
          <w:lang w:val="ru-RU" w:eastAsia="ru-RU"/>
        </w:rPr>
        <w:t xml:space="preserve"> </w:t>
      </w:r>
      <w:r w:rsidRPr="00237081">
        <w:rPr>
          <w:rFonts w:eastAsiaTheme="minorHAnsi"/>
          <w:color w:val="000000"/>
          <w:sz w:val="26"/>
          <w:szCs w:val="26"/>
          <w:lang w:val="ru-RU"/>
        </w:rPr>
        <w:t xml:space="preserve">внутривенное введение наркотиков и пребывание в нозокомиальном очаге. Передача ВИЧ инфекции во внутрибольничных очагах (при использовании нестерильного медицинского инструментария) была зарегистрирована в 1988-1989 гг. на юге России, в последние годы снова стали ежегодно регистрироваться случаи заражения детей в медицинских стационарах. Подростки чаще всего инфицируются при употреблении наркотиков и половых контактах (как гетеро, так и гомосексуальных). </w:t>
      </w:r>
    </w:p>
    <w:p w:rsidR="004E6D06" w:rsidRPr="00237081" w:rsidRDefault="004E6D06" w:rsidP="00237081">
      <w:pPr>
        <w:ind w:right="567" w:firstLine="397"/>
        <w:jc w:val="both"/>
        <w:rPr>
          <w:sz w:val="26"/>
          <w:szCs w:val="26"/>
          <w:lang w:val="ru-RU" w:eastAsia="ru-RU"/>
        </w:rPr>
      </w:pPr>
      <w:r w:rsidRPr="00237081">
        <w:rPr>
          <w:sz w:val="26"/>
          <w:szCs w:val="26"/>
          <w:lang w:val="ru-RU" w:eastAsia="ru-RU"/>
        </w:rPr>
        <w:t xml:space="preserve">Оказание беременным женщинам с ВИЧ и их детям своевременной и эффективной помощи и поддержки является одной из важнейших задач охраны здоровья матери и ребенка, так как при отсутствии мер, предупреждающих передачу ВИЧ от матери ее будущему ребенку, до 50% детей, рожденных ВИЧ-позитивными женщинами, инфицируются, что создает угрозу их жизни, здоровью. Профилактика передачи ВИЧ-инфекции от матери ребенку при относительно невысоких финансовых затратах позволяет предотвратить заражение детей, существенно уменьшить социальные и демографические последствия распространения ВИЧ. </w:t>
      </w:r>
    </w:p>
    <w:p w:rsidR="004E6D06" w:rsidRPr="00237081" w:rsidRDefault="004E6D06" w:rsidP="00237081">
      <w:pPr>
        <w:ind w:right="567" w:firstLine="397"/>
        <w:jc w:val="both"/>
        <w:rPr>
          <w:b/>
          <w:i/>
          <w:sz w:val="26"/>
          <w:szCs w:val="26"/>
          <w:lang w:val="ru-RU" w:eastAsia="ru-RU"/>
        </w:rPr>
      </w:pPr>
    </w:p>
    <w:p w:rsidR="004E6D06" w:rsidRPr="00237081" w:rsidRDefault="004E6D06" w:rsidP="00237081">
      <w:pPr>
        <w:ind w:right="567" w:firstLine="397"/>
        <w:jc w:val="center"/>
        <w:rPr>
          <w:b/>
          <w:sz w:val="26"/>
          <w:szCs w:val="26"/>
          <w:lang w:val="ru-RU" w:eastAsia="ru-RU"/>
        </w:rPr>
      </w:pPr>
      <w:r w:rsidRPr="00237081">
        <w:rPr>
          <w:b/>
          <w:sz w:val="26"/>
          <w:szCs w:val="26"/>
          <w:lang w:val="ru-RU" w:eastAsia="ru-RU"/>
        </w:rPr>
        <w:t>Профилактика вертикальной передачи ВИЧ</w:t>
      </w:r>
    </w:p>
    <w:p w:rsidR="00192AB8" w:rsidRPr="00237081" w:rsidRDefault="00192AB8" w:rsidP="00237081">
      <w:pPr>
        <w:ind w:right="567" w:firstLine="397"/>
        <w:jc w:val="center"/>
        <w:rPr>
          <w:b/>
          <w:i/>
          <w:sz w:val="26"/>
          <w:szCs w:val="26"/>
          <w:lang w:val="ru-RU" w:eastAsia="ru-RU"/>
        </w:rPr>
      </w:pPr>
    </w:p>
    <w:p w:rsidR="004E6D06" w:rsidRPr="00237081" w:rsidRDefault="004E6D06" w:rsidP="00237081">
      <w:pPr>
        <w:pStyle w:val="1"/>
        <w:shd w:val="clear" w:color="auto" w:fill="FFFFFF"/>
        <w:spacing w:after="0"/>
        <w:ind w:right="567" w:firstLine="397"/>
        <w:jc w:val="both"/>
        <w:rPr>
          <w:rFonts w:ascii="Times New Roman" w:hAnsi="Times New Roman"/>
          <w:b w:val="0"/>
          <w:sz w:val="26"/>
          <w:szCs w:val="26"/>
          <w:lang w:val="ru-RU"/>
        </w:rPr>
      </w:pPr>
      <w:r w:rsidRPr="00237081">
        <w:rPr>
          <w:rFonts w:ascii="Times New Roman" w:hAnsi="Times New Roman"/>
          <w:b w:val="0"/>
          <w:sz w:val="26"/>
          <w:szCs w:val="26"/>
          <w:lang w:val="ru-RU"/>
        </w:rPr>
        <w:lastRenderedPageBreak/>
        <w:t>Ожидаемым результатом реализации национальной стратегии действий в интересах детей на 2012-2017 годы должно стать</w:t>
      </w:r>
      <w:r w:rsidRPr="00237081">
        <w:rPr>
          <w:rFonts w:ascii="Times New Roman" w:hAnsi="Times New Roman"/>
          <w:b w:val="0"/>
          <w:i/>
          <w:sz w:val="26"/>
          <w:szCs w:val="26"/>
          <w:lang w:val="ru-RU"/>
        </w:rPr>
        <w:t xml:space="preserve"> «…искоренение вертикальной передачи ВИЧ-инфекции, появление поколений, родившихся без ВИЧ-инфекции». </w:t>
      </w:r>
    </w:p>
    <w:p w:rsidR="004E6D06" w:rsidRPr="00237081" w:rsidRDefault="004E6D06" w:rsidP="00237081">
      <w:pPr>
        <w:ind w:right="567" w:firstLine="397"/>
        <w:jc w:val="both"/>
        <w:rPr>
          <w:sz w:val="26"/>
          <w:szCs w:val="26"/>
          <w:lang w:val="ru-RU" w:eastAsia="ru-RU"/>
        </w:rPr>
      </w:pPr>
      <w:r w:rsidRPr="00237081">
        <w:rPr>
          <w:sz w:val="26"/>
          <w:szCs w:val="26"/>
          <w:lang w:val="ru-RU" w:eastAsia="ru-RU"/>
        </w:rPr>
        <w:t xml:space="preserve">В результате проводимой работы доля детей, инфицированных ВИЧ при перинатальных контактах, ежегодно снижается, но достижение цели «0» в отношении заражения детей, рожденных от женщин с ВИЧ по-прежнему </w:t>
      </w:r>
      <w:r w:rsidRPr="00237081">
        <w:rPr>
          <w:bCs/>
          <w:sz w:val="26"/>
          <w:szCs w:val="26"/>
          <w:lang w:val="ru-RU"/>
        </w:rPr>
        <w:t>является сложной методической и организационной задачей</w:t>
      </w:r>
      <w:r w:rsidRPr="00237081">
        <w:rPr>
          <w:sz w:val="26"/>
          <w:szCs w:val="26"/>
          <w:lang w:val="ru-RU" w:eastAsia="ru-RU"/>
        </w:rPr>
        <w:t xml:space="preserve">.  Так в 2013 г. </w:t>
      </w:r>
      <w:r w:rsidRPr="00237081">
        <w:rPr>
          <w:color w:val="000000"/>
          <w:sz w:val="26"/>
          <w:szCs w:val="26"/>
          <w:lang w:val="ru-RU"/>
        </w:rPr>
        <w:t>по методологии "</w:t>
      </w:r>
      <w:r w:rsidRPr="00237081">
        <w:rPr>
          <w:color w:val="000000"/>
          <w:sz w:val="26"/>
          <w:szCs w:val="26"/>
        </w:rPr>
        <w:t>Spectrum</w:t>
      </w:r>
      <w:r w:rsidRPr="00237081">
        <w:rPr>
          <w:color w:val="000000"/>
          <w:sz w:val="26"/>
          <w:szCs w:val="26"/>
          <w:lang w:val="ru-RU"/>
        </w:rPr>
        <w:t>" Объединенной программы ООН по ВИЧ/СПИД вероятность вертикальной</w:t>
      </w:r>
      <w:r w:rsidRPr="00237081">
        <w:rPr>
          <w:sz w:val="26"/>
          <w:szCs w:val="26"/>
          <w:lang w:val="ru-RU" w:eastAsia="ru-RU"/>
        </w:rPr>
        <w:t xml:space="preserve"> передачи ВИЧ составила около 3% (5% в 2010 ). </w:t>
      </w:r>
    </w:p>
    <w:p w:rsidR="004E6D06" w:rsidRPr="00237081" w:rsidRDefault="004E6D06" w:rsidP="00237081">
      <w:pPr>
        <w:pStyle w:val="a9"/>
        <w:spacing w:after="0"/>
        <w:ind w:right="567" w:firstLine="720"/>
        <w:jc w:val="both"/>
        <w:rPr>
          <w:sz w:val="26"/>
          <w:szCs w:val="26"/>
        </w:rPr>
      </w:pPr>
      <w:r w:rsidRPr="00237081">
        <w:rPr>
          <w:sz w:val="26"/>
          <w:szCs w:val="26"/>
        </w:rPr>
        <w:t>За весь период эпидемии в Российской Федерации женщинами с ВИЧ было рождено более 112 тысяч детей, согласно статистическим данным 79 тыс. из них не инфицированы ВИЧ. Еще около 27 тыс. находятся в процессе диагностики, и хотя диагноз пока не верифицирован, можно ожидать небольшого количества инфицированных ВИЧ среди этой группы. Доля детей с неверифицированным диагнозом среди всех рожденных женщинами с ВИЧ составляет 24%. Ранняя верификация диагноза является важным фактором сохранения здоровья детей, оказавшимся инфицированными, так как вовремя начатое лечение ВИЧ-инфекции позволяет не только сохранить жизни ВИЧ-инфицированных детей, но и дает возможность детям расти и развиваться не отставая от своих неинфицированных сверстников. Работа с матерями направленная на увеличение мотивации к диспансерному обследованию детей, совершенствование организации медицинской помощи этой категории населения и отсутствие дефицита диагностических тест-систем для ранней диагностики ВИЧ-инфекции у детей может снизить процент детей с неизвестным ВИЧ-статусом.</w:t>
      </w:r>
    </w:p>
    <w:p w:rsidR="004E6D06" w:rsidRPr="00237081" w:rsidRDefault="004E6D06" w:rsidP="00237081">
      <w:pPr>
        <w:pStyle w:val="1"/>
        <w:shd w:val="clear" w:color="auto" w:fill="FFFFFF"/>
        <w:spacing w:after="0"/>
        <w:ind w:right="567" w:firstLine="397"/>
        <w:jc w:val="both"/>
        <w:rPr>
          <w:rFonts w:ascii="Times New Roman" w:hAnsi="Times New Roman"/>
          <w:b w:val="0"/>
          <w:sz w:val="26"/>
          <w:szCs w:val="26"/>
          <w:lang w:val="ru-RU"/>
        </w:rPr>
      </w:pPr>
      <w:r w:rsidRPr="00237081">
        <w:rPr>
          <w:rFonts w:ascii="Times New Roman" w:hAnsi="Times New Roman"/>
          <w:b w:val="0"/>
          <w:sz w:val="26"/>
          <w:szCs w:val="26"/>
          <w:lang w:val="ru-RU"/>
        </w:rPr>
        <w:t xml:space="preserve">Отмечается увеличение количества родов у женщин с ВИЧ. Следует отметить, что более 72% беременностей у ВИЧ-позитивных женщин в 2013 г. закончились  родами, что больше, чем в целом среди беременных женщин в России (67%). </w:t>
      </w:r>
    </w:p>
    <w:p w:rsidR="004E6D06" w:rsidRPr="00237081" w:rsidRDefault="004E6D06" w:rsidP="00237081">
      <w:pPr>
        <w:widowControl/>
        <w:autoSpaceDE/>
        <w:autoSpaceDN/>
        <w:adjustRightInd/>
        <w:ind w:right="567" w:firstLine="397"/>
        <w:jc w:val="both"/>
        <w:rPr>
          <w:sz w:val="26"/>
          <w:szCs w:val="26"/>
          <w:lang w:val="ru-RU" w:eastAsia="ru-RU"/>
        </w:rPr>
      </w:pPr>
      <w:r w:rsidRPr="00237081">
        <w:rPr>
          <w:sz w:val="26"/>
          <w:szCs w:val="26"/>
          <w:lang w:val="ru-RU"/>
        </w:rPr>
        <w:t xml:space="preserve">В 2011 г. в России было принято </w:t>
      </w:r>
      <w:r w:rsidRPr="00237081">
        <w:rPr>
          <w:sz w:val="26"/>
          <w:szCs w:val="26"/>
          <w:lang w:val="ru-RU" w:eastAsia="ru-RU"/>
        </w:rPr>
        <w:t xml:space="preserve">11 663 родов у инфицированных ВИЧ-женщин, родилось 11 693 ребенка. </w:t>
      </w:r>
      <w:r w:rsidRPr="00237081">
        <w:rPr>
          <w:bCs/>
          <w:sz w:val="26"/>
          <w:szCs w:val="26"/>
          <w:lang w:val="ru-RU" w:eastAsia="ru-RU"/>
        </w:rPr>
        <w:t xml:space="preserve">Удельный вес ВИЧ-инфицированных беременных среди беременных в общей популяции в РФ, составил в 2011 г. 0,62%. </w:t>
      </w:r>
      <w:r w:rsidRPr="00237081">
        <w:rPr>
          <w:sz w:val="26"/>
          <w:szCs w:val="26"/>
          <w:lang w:val="ru-RU"/>
        </w:rPr>
        <w:t>Ежегодный прирост количества родов, принятых у женщин с ВИЧ составлял 14,3% в  2012 г. и 7,8% в 2013 г. Некоторое замедление темпов прироста, вероятно, явление временное, учитывая эпидемическую ситуацию по ВИЧ-инфекции в России и общепопуляционные демографические тенденции. В 2013 г. у женщин с ВИЧ было принято 14364 родов и родилось 14412 детей. Ситуация указывает на высокую актуальность и востребованность услуг по профилактике передачи ВИЧ от матери к ребенку.</w:t>
      </w:r>
    </w:p>
    <w:p w:rsidR="004E6D06" w:rsidRPr="00237081" w:rsidRDefault="004E6D06" w:rsidP="00237081">
      <w:pPr>
        <w:pStyle w:val="1"/>
        <w:shd w:val="clear" w:color="auto" w:fill="FFFFFF"/>
        <w:spacing w:after="0"/>
        <w:ind w:right="567" w:firstLine="397"/>
        <w:jc w:val="both"/>
        <w:rPr>
          <w:sz w:val="26"/>
          <w:szCs w:val="26"/>
          <w:lang w:val="ru-RU"/>
        </w:rPr>
      </w:pPr>
      <w:r w:rsidRPr="00237081">
        <w:rPr>
          <w:rFonts w:ascii="Times New Roman" w:hAnsi="Times New Roman"/>
          <w:b w:val="0"/>
          <w:sz w:val="26"/>
          <w:szCs w:val="26"/>
          <w:lang w:val="ru-RU"/>
        </w:rPr>
        <w:t xml:space="preserve">Современная профилактика вертикальной передачи ВИЧ – это высоко эффективная методика, которая позволяет избежать инфицирования ребенка в 99-98% случаев. Она состоит из раннего начала приема трех антиретровирусных препаратов женщиной, обязательного использования препаратов в период беременности и родов, ведения родов с учетом снижения риска передачи ВИЧ ребенку, курса химиопрофилактики, проводимого ребенку, замены грудного вскармливания новорожденного на кормление искусственными смесями. </w:t>
      </w:r>
    </w:p>
    <w:p w:rsidR="004E6D06" w:rsidRPr="00237081" w:rsidRDefault="004E6D06" w:rsidP="00237081">
      <w:pPr>
        <w:ind w:right="567" w:firstLine="397"/>
        <w:jc w:val="both"/>
        <w:rPr>
          <w:sz w:val="26"/>
          <w:szCs w:val="26"/>
          <w:lang w:val="ru-RU" w:eastAsia="ru-RU"/>
        </w:rPr>
      </w:pPr>
      <w:r w:rsidRPr="00237081">
        <w:rPr>
          <w:sz w:val="26"/>
          <w:szCs w:val="26"/>
          <w:lang w:val="ru-RU"/>
        </w:rPr>
        <w:t xml:space="preserve">В 2013 году получили антиретровирусные препараты в целях профилактики передачи вируса ВИЧ от матери ребенку </w:t>
      </w:r>
      <w:r w:rsidRPr="00237081">
        <w:rPr>
          <w:sz w:val="26"/>
          <w:szCs w:val="26"/>
          <w:lang w:val="ru-RU"/>
        </w:rPr>
        <w:lastRenderedPageBreak/>
        <w:t>93,7%,</w:t>
      </w:r>
      <w:r w:rsidRPr="00237081">
        <w:rPr>
          <w:b/>
          <w:sz w:val="26"/>
          <w:szCs w:val="26"/>
          <w:lang w:val="ru-RU"/>
        </w:rPr>
        <w:t xml:space="preserve"> </w:t>
      </w:r>
      <w:r w:rsidRPr="00237081">
        <w:rPr>
          <w:sz w:val="26"/>
          <w:szCs w:val="26"/>
          <w:lang w:val="ru-RU"/>
        </w:rPr>
        <w:t>завершивших беременность родами.</w:t>
      </w:r>
      <w:r w:rsidRPr="00237081">
        <w:rPr>
          <w:b/>
          <w:sz w:val="26"/>
          <w:szCs w:val="26"/>
          <w:lang w:val="ru-RU"/>
        </w:rPr>
        <w:t xml:space="preserve"> </w:t>
      </w:r>
      <w:r w:rsidRPr="00237081">
        <w:rPr>
          <w:sz w:val="26"/>
          <w:szCs w:val="26"/>
          <w:lang w:val="ru-RU"/>
        </w:rPr>
        <w:t xml:space="preserve">Однако </w:t>
      </w:r>
      <w:r w:rsidRPr="00237081">
        <w:rPr>
          <w:sz w:val="26"/>
          <w:szCs w:val="26"/>
          <w:lang w:val="ru-RU" w:eastAsia="ru-RU"/>
        </w:rPr>
        <w:t>полный трехэтапный курс профилактики (беременность, роды, после родов - ребенку) который считается наиболее эффективным, в 2013 году его получили только 85,4% пар мать-ребенок. Следовательно, 14,6% пар (2098 пар мать-ребенок) по различным причинам пропустили какой-то из этапов.</w:t>
      </w:r>
    </w:p>
    <w:p w:rsidR="00192AB8" w:rsidRDefault="00192AB8" w:rsidP="004E6D06">
      <w:pPr>
        <w:jc w:val="right"/>
        <w:rPr>
          <w:sz w:val="24"/>
          <w:szCs w:val="24"/>
          <w:lang w:val="ru-RU" w:eastAsia="ru-RU"/>
        </w:rPr>
      </w:pPr>
    </w:p>
    <w:p w:rsidR="00192AB8" w:rsidRDefault="00192AB8" w:rsidP="004E6D06">
      <w:pPr>
        <w:jc w:val="right"/>
        <w:rPr>
          <w:sz w:val="24"/>
          <w:szCs w:val="24"/>
          <w:lang w:val="ru-RU" w:eastAsia="ru-RU"/>
        </w:rPr>
      </w:pPr>
    </w:p>
    <w:p w:rsidR="004E6D06" w:rsidRPr="00C84D41" w:rsidRDefault="004E6D06" w:rsidP="00560A04">
      <w:pPr>
        <w:ind w:right="567"/>
        <w:jc w:val="right"/>
        <w:rPr>
          <w:sz w:val="24"/>
          <w:szCs w:val="24"/>
          <w:lang w:val="ru-RU" w:eastAsia="ru-RU"/>
        </w:rPr>
      </w:pPr>
      <w:r w:rsidRPr="00C84D41">
        <w:rPr>
          <w:sz w:val="24"/>
          <w:szCs w:val="24"/>
          <w:lang w:val="ru-RU" w:eastAsia="ru-RU"/>
        </w:rPr>
        <w:t>Рисунок 1</w:t>
      </w:r>
    </w:p>
    <w:p w:rsidR="004E6D06" w:rsidRPr="00C84D41" w:rsidRDefault="004E6D06" w:rsidP="00560A04">
      <w:pPr>
        <w:ind w:right="567"/>
        <w:jc w:val="right"/>
        <w:rPr>
          <w:sz w:val="24"/>
          <w:szCs w:val="24"/>
          <w:lang w:val="ru-RU" w:eastAsia="ru-RU"/>
        </w:rPr>
      </w:pPr>
    </w:p>
    <w:p w:rsidR="004E6D06" w:rsidRPr="00C84D41" w:rsidRDefault="004E6D06" w:rsidP="00560A04">
      <w:pPr>
        <w:ind w:right="567"/>
        <w:jc w:val="center"/>
        <w:rPr>
          <w:b/>
          <w:sz w:val="24"/>
          <w:szCs w:val="24"/>
          <w:lang w:val="ru-RU" w:eastAsia="ru-RU"/>
        </w:rPr>
      </w:pPr>
      <w:r w:rsidRPr="00C84D41">
        <w:rPr>
          <w:b/>
          <w:sz w:val="24"/>
          <w:szCs w:val="24"/>
          <w:lang w:val="ru-RU" w:eastAsia="ru-RU"/>
        </w:rPr>
        <w:t>Охват химиопрофилактикой вертикальной передачи ВИЧ в РФ 2010-2013 гг.</w:t>
      </w:r>
    </w:p>
    <w:p w:rsidR="004E6D06" w:rsidRDefault="004E6D06" w:rsidP="00560A04">
      <w:pPr>
        <w:ind w:right="567"/>
        <w:jc w:val="center"/>
        <w:rPr>
          <w:b/>
          <w:sz w:val="24"/>
          <w:szCs w:val="24"/>
          <w:lang w:val="ru-RU" w:eastAsia="ru-RU"/>
        </w:rPr>
      </w:pPr>
      <w:r w:rsidRPr="00C84D41">
        <w:rPr>
          <w:b/>
          <w:sz w:val="24"/>
          <w:szCs w:val="24"/>
          <w:lang w:val="ru-RU" w:eastAsia="ru-RU"/>
        </w:rPr>
        <w:t>(по данным формы "Сведения о мероприятиях по профилактике ВИЧ-инфекции, гепатитов В и С, выявлению и лечению больных ВИЧ", Роспотребнадзора)</w:t>
      </w:r>
    </w:p>
    <w:p w:rsidR="00192AB8" w:rsidRPr="00C84D41" w:rsidRDefault="00192AB8" w:rsidP="004E6D06">
      <w:pPr>
        <w:jc w:val="center"/>
        <w:rPr>
          <w:b/>
          <w:sz w:val="24"/>
          <w:szCs w:val="24"/>
          <w:lang w:val="ru-RU" w:eastAsia="ru-RU"/>
        </w:rPr>
      </w:pPr>
    </w:p>
    <w:p w:rsidR="004E6D06" w:rsidRPr="00C84D41" w:rsidRDefault="004E6D06" w:rsidP="004E6D06">
      <w:pPr>
        <w:jc w:val="both"/>
        <w:rPr>
          <w:sz w:val="24"/>
          <w:szCs w:val="24"/>
          <w:lang w:val="ru-RU" w:eastAsia="ru-RU"/>
        </w:rPr>
      </w:pPr>
      <w:r w:rsidRPr="00C84D41">
        <w:rPr>
          <w:noProof/>
          <w:sz w:val="24"/>
          <w:szCs w:val="24"/>
          <w:lang w:val="ru-RU" w:eastAsia="ru-RU"/>
        </w:rPr>
        <w:drawing>
          <wp:inline distT="0" distB="0" distL="0" distR="0">
            <wp:extent cx="5940425" cy="3095625"/>
            <wp:effectExtent l="19050" t="0" r="317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6D06" w:rsidRPr="00C84D41" w:rsidRDefault="004E6D06" w:rsidP="004E6D06">
      <w:pPr>
        <w:jc w:val="both"/>
        <w:rPr>
          <w:sz w:val="24"/>
          <w:szCs w:val="24"/>
          <w:lang w:val="ru-RU" w:eastAsia="ru-RU"/>
        </w:rPr>
      </w:pPr>
    </w:p>
    <w:p w:rsidR="004E6D06" w:rsidRPr="00237081" w:rsidRDefault="004E6D06" w:rsidP="00237081">
      <w:pPr>
        <w:ind w:right="567" w:firstLine="708"/>
        <w:jc w:val="both"/>
        <w:rPr>
          <w:sz w:val="26"/>
          <w:szCs w:val="26"/>
          <w:lang w:val="ru-RU" w:eastAsia="ru-RU"/>
        </w:rPr>
      </w:pPr>
      <w:r w:rsidRPr="00237081">
        <w:rPr>
          <w:sz w:val="26"/>
          <w:szCs w:val="26"/>
          <w:lang w:val="ru-RU" w:eastAsia="ru-RU"/>
        </w:rPr>
        <w:t xml:space="preserve">Анализ причин и повышение доступности профилактики именно для этой категории пациенток – одна из стратегий повышения эффективности профилактических мероприятий в РФ сегодня. Для этого необходимы специальные профилактические программы направленные на снижение барьеров в оказании медицинской помощи для особо уязвимых, </w:t>
      </w:r>
      <w:r w:rsidRPr="00237081">
        <w:rPr>
          <w:sz w:val="26"/>
          <w:szCs w:val="26"/>
          <w:lang w:val="ru-RU" w:eastAsia="ru-RU"/>
        </w:rPr>
        <w:lastRenderedPageBreak/>
        <w:t xml:space="preserve">труднодоступных для наблюдения, групп беременных женщин, таких как ВИЧ-позитивные беременные женщины, употребляющие психоактивные вещества, внешние мигранты, женщины из труднодоступных, отдаленных регионов и другие. К сожалению, количество таких программ, широко внедряемых с 2006 г., в настоящее резко сократилось в России. </w:t>
      </w:r>
    </w:p>
    <w:p w:rsidR="004E6D06" w:rsidRPr="00237081" w:rsidRDefault="004E6D06" w:rsidP="00237081">
      <w:pPr>
        <w:ind w:right="567" w:firstLine="708"/>
        <w:jc w:val="both"/>
        <w:rPr>
          <w:sz w:val="26"/>
          <w:szCs w:val="26"/>
          <w:lang w:val="ru-RU"/>
        </w:rPr>
      </w:pPr>
      <w:r w:rsidRPr="00237081">
        <w:rPr>
          <w:sz w:val="26"/>
          <w:szCs w:val="26"/>
          <w:lang w:val="ru-RU" w:eastAsia="ru-RU"/>
        </w:rPr>
        <w:t xml:space="preserve">Еще одним направлением улучшения ситуации в области вертикальной профилактики является широкое внедрение в практику раннего начала антиретровирусной терапии у женщин и применение схем эффективно подавляющих вирус в крови. По современным представлениям наиболее  эффективна химиопрофилактика, которая начата еще до беременности, поэтому антиретровирусная терапия должна быть предложена всем женщинам с ВИЧ, которые планируют беременность. Хотя 76,1% беременных женщин в стране в 2013 г. получали АРТ или </w:t>
      </w:r>
      <w:r w:rsidRPr="00237081">
        <w:rPr>
          <w:sz w:val="26"/>
          <w:szCs w:val="26"/>
          <w:lang w:val="ru-RU"/>
        </w:rPr>
        <w:t>химиопрофилактику тремя и более препаратами</w:t>
      </w:r>
      <w:r w:rsidRPr="00237081">
        <w:rPr>
          <w:sz w:val="26"/>
          <w:szCs w:val="26"/>
          <w:lang w:val="ru-RU" w:eastAsia="ru-RU"/>
        </w:rPr>
        <w:t xml:space="preserve"> согласно данным формы "Сведения о мероприятиях по профилактике ВИЧ-инфекции, гепатитов В и С, выявлению и лечению больных ВИЧ", Роспотребнадзора. По данным формы 309/у (РКИБ) только 51,2% женщин начинают прием антиретровирусных препаратов до 23 недели беременности в 2012 г., как того требуют рекомендации.</w:t>
      </w:r>
    </w:p>
    <w:p w:rsidR="004E6D06" w:rsidRPr="00237081" w:rsidRDefault="004E6D06" w:rsidP="00237081">
      <w:pPr>
        <w:ind w:right="567" w:firstLine="708"/>
        <w:jc w:val="both"/>
        <w:rPr>
          <w:sz w:val="26"/>
          <w:szCs w:val="26"/>
          <w:lang w:val="ru-RU" w:eastAsia="ru-RU"/>
        </w:rPr>
      </w:pPr>
      <w:r w:rsidRPr="00237081">
        <w:rPr>
          <w:sz w:val="26"/>
          <w:szCs w:val="26"/>
          <w:lang w:val="ru-RU" w:eastAsia="ru-RU"/>
        </w:rPr>
        <w:t>Риск вертикальной передачи ВИЧ прямо пропорционален количеству вируса (вирусной нагрузке) в крови беременной. Снижение вирусной нагрузки до неопределяемого уровня - маркер эффективности проводимой химиопрофилактики, который позволяет при необходимости вовремя корректировать схему антиретровирусных препаратов. Поэтому мониторинг количества вируса в крови беременной необходим всем женщинам и особенно важно его провести перед родами. Согласно данным специального исследования</w:t>
      </w:r>
      <w:r w:rsidRPr="00237081">
        <w:rPr>
          <w:sz w:val="26"/>
          <w:szCs w:val="26"/>
          <w:lang w:val="ru-RU"/>
        </w:rPr>
        <w:t xml:space="preserve"> Роспотребнадзора «Причины смертности инфицированных ВИЧ» в 2012 г., </w:t>
      </w:r>
      <w:r w:rsidRPr="00237081">
        <w:rPr>
          <w:sz w:val="26"/>
          <w:szCs w:val="26"/>
          <w:lang w:val="ru-RU" w:eastAsia="ru-RU"/>
        </w:rPr>
        <w:t xml:space="preserve"> только у 69,9% беременных женщин с ВИЧ был проведен такой мониторинг, из них в 79,3% случаев вирусная нагрузка в крови беременных достигла желаемого неопределяемого уровня перед родами. При этом от общего количества беременных женщин с ВИЧ в 2012 г., только около 55% беременных женщин имели перед родами низкую концентрацию вируса (&lt;1000 копий/мл) и соответственно сниженный риск передачи ВИЧ ребенку. </w:t>
      </w:r>
    </w:p>
    <w:p w:rsidR="00237081" w:rsidRDefault="00237081" w:rsidP="00237081">
      <w:pPr>
        <w:ind w:right="567"/>
        <w:jc w:val="right"/>
        <w:rPr>
          <w:sz w:val="26"/>
          <w:szCs w:val="26"/>
          <w:lang w:val="ru-RU" w:eastAsia="ru-RU"/>
        </w:rPr>
      </w:pPr>
    </w:p>
    <w:p w:rsidR="00237081" w:rsidRDefault="00237081" w:rsidP="00237081">
      <w:pPr>
        <w:ind w:right="567"/>
        <w:jc w:val="right"/>
        <w:rPr>
          <w:sz w:val="26"/>
          <w:szCs w:val="26"/>
          <w:lang w:val="ru-RU" w:eastAsia="ru-RU"/>
        </w:rPr>
      </w:pPr>
    </w:p>
    <w:p w:rsidR="00237081" w:rsidRDefault="00237081" w:rsidP="00237081">
      <w:pPr>
        <w:ind w:right="567"/>
        <w:jc w:val="right"/>
        <w:rPr>
          <w:sz w:val="26"/>
          <w:szCs w:val="26"/>
          <w:lang w:val="ru-RU" w:eastAsia="ru-RU"/>
        </w:rPr>
      </w:pPr>
    </w:p>
    <w:p w:rsidR="00237081" w:rsidRDefault="00237081" w:rsidP="00237081">
      <w:pPr>
        <w:ind w:right="567"/>
        <w:jc w:val="right"/>
        <w:rPr>
          <w:sz w:val="26"/>
          <w:szCs w:val="26"/>
          <w:lang w:val="ru-RU" w:eastAsia="ru-RU"/>
        </w:rPr>
      </w:pPr>
    </w:p>
    <w:p w:rsidR="00237081" w:rsidRDefault="00237081" w:rsidP="00237081">
      <w:pPr>
        <w:ind w:right="567"/>
        <w:jc w:val="right"/>
        <w:rPr>
          <w:sz w:val="26"/>
          <w:szCs w:val="26"/>
          <w:lang w:val="ru-RU" w:eastAsia="ru-RU"/>
        </w:rPr>
      </w:pPr>
    </w:p>
    <w:p w:rsidR="00237081" w:rsidRDefault="00237081" w:rsidP="00237081">
      <w:pPr>
        <w:ind w:right="567"/>
        <w:jc w:val="right"/>
        <w:rPr>
          <w:sz w:val="26"/>
          <w:szCs w:val="26"/>
          <w:lang w:val="ru-RU" w:eastAsia="ru-RU"/>
        </w:rPr>
      </w:pPr>
    </w:p>
    <w:p w:rsidR="00237081" w:rsidRDefault="00237081" w:rsidP="00237081">
      <w:pPr>
        <w:ind w:right="567"/>
        <w:jc w:val="right"/>
        <w:rPr>
          <w:sz w:val="26"/>
          <w:szCs w:val="26"/>
          <w:lang w:val="ru-RU" w:eastAsia="ru-RU"/>
        </w:rPr>
      </w:pPr>
    </w:p>
    <w:p w:rsidR="00237081" w:rsidRDefault="00237081" w:rsidP="00237081">
      <w:pPr>
        <w:ind w:right="567"/>
        <w:jc w:val="right"/>
        <w:rPr>
          <w:sz w:val="26"/>
          <w:szCs w:val="26"/>
          <w:lang w:val="ru-RU" w:eastAsia="ru-RU"/>
        </w:rPr>
      </w:pPr>
    </w:p>
    <w:p w:rsidR="00237081" w:rsidRDefault="00237081" w:rsidP="00237081">
      <w:pPr>
        <w:ind w:right="567"/>
        <w:jc w:val="right"/>
        <w:rPr>
          <w:sz w:val="26"/>
          <w:szCs w:val="26"/>
          <w:lang w:val="ru-RU" w:eastAsia="ru-RU"/>
        </w:rPr>
      </w:pPr>
    </w:p>
    <w:p w:rsidR="00237081" w:rsidRDefault="00237081" w:rsidP="00237081">
      <w:pPr>
        <w:ind w:right="567"/>
        <w:jc w:val="right"/>
        <w:rPr>
          <w:sz w:val="26"/>
          <w:szCs w:val="26"/>
          <w:lang w:val="ru-RU" w:eastAsia="ru-RU"/>
        </w:rPr>
      </w:pPr>
    </w:p>
    <w:p w:rsidR="00237081" w:rsidRDefault="00237081" w:rsidP="00237081">
      <w:pPr>
        <w:ind w:right="567"/>
        <w:jc w:val="right"/>
        <w:rPr>
          <w:sz w:val="26"/>
          <w:szCs w:val="26"/>
          <w:lang w:val="ru-RU" w:eastAsia="ru-RU"/>
        </w:rPr>
      </w:pPr>
    </w:p>
    <w:p w:rsidR="00237081" w:rsidRDefault="00237081" w:rsidP="00237081">
      <w:pPr>
        <w:ind w:right="567"/>
        <w:jc w:val="right"/>
        <w:rPr>
          <w:sz w:val="26"/>
          <w:szCs w:val="26"/>
          <w:lang w:val="ru-RU" w:eastAsia="ru-RU"/>
        </w:rPr>
      </w:pPr>
    </w:p>
    <w:p w:rsidR="004E6D06" w:rsidRPr="00237081" w:rsidRDefault="004E6D06" w:rsidP="00237081">
      <w:pPr>
        <w:ind w:right="567"/>
        <w:jc w:val="right"/>
        <w:rPr>
          <w:sz w:val="26"/>
          <w:szCs w:val="26"/>
          <w:lang w:val="ru-RU" w:eastAsia="ru-RU"/>
        </w:rPr>
      </w:pPr>
      <w:r w:rsidRPr="00237081">
        <w:rPr>
          <w:sz w:val="26"/>
          <w:szCs w:val="26"/>
          <w:lang w:val="ru-RU" w:eastAsia="ru-RU"/>
        </w:rPr>
        <w:t>Рисунок 2</w:t>
      </w:r>
    </w:p>
    <w:p w:rsidR="00237081" w:rsidRDefault="00237081" w:rsidP="00237081">
      <w:pPr>
        <w:ind w:right="567"/>
        <w:jc w:val="center"/>
        <w:rPr>
          <w:b/>
          <w:sz w:val="26"/>
          <w:szCs w:val="26"/>
          <w:lang w:val="ru-RU" w:eastAsia="ru-RU"/>
        </w:rPr>
      </w:pPr>
    </w:p>
    <w:p w:rsidR="004E6D06" w:rsidRPr="00237081" w:rsidRDefault="004E6D06" w:rsidP="00237081">
      <w:pPr>
        <w:ind w:right="567"/>
        <w:jc w:val="center"/>
        <w:rPr>
          <w:b/>
          <w:sz w:val="26"/>
          <w:szCs w:val="26"/>
          <w:lang w:val="ru-RU" w:eastAsia="ru-RU"/>
        </w:rPr>
      </w:pPr>
      <w:r w:rsidRPr="00237081">
        <w:rPr>
          <w:b/>
          <w:sz w:val="26"/>
          <w:szCs w:val="26"/>
          <w:lang w:val="ru-RU" w:eastAsia="ru-RU"/>
        </w:rPr>
        <w:t>Охват беременных женщин высокоактивными схемами химиопрофилактики передачи ВИЧ от матери к ребенку (по данным исследования</w:t>
      </w:r>
      <w:r w:rsidRPr="00237081">
        <w:rPr>
          <w:b/>
          <w:sz w:val="26"/>
          <w:szCs w:val="26"/>
          <w:lang w:val="ru-RU"/>
        </w:rPr>
        <w:t xml:space="preserve"> Роспотребнадзора «Причины смертности инфицированных ВИЧ»)</w:t>
      </w:r>
    </w:p>
    <w:p w:rsidR="004E6D06" w:rsidRPr="00C84D41" w:rsidRDefault="004E6D06" w:rsidP="004E6D06">
      <w:pPr>
        <w:jc w:val="both"/>
        <w:rPr>
          <w:sz w:val="24"/>
          <w:szCs w:val="24"/>
          <w:lang w:val="ru-RU"/>
        </w:rPr>
      </w:pPr>
      <w:r w:rsidRPr="00C84D41">
        <w:rPr>
          <w:noProof/>
          <w:sz w:val="24"/>
          <w:szCs w:val="24"/>
          <w:lang w:val="ru-RU" w:eastAsia="ru-RU"/>
        </w:rPr>
        <w:drawing>
          <wp:inline distT="0" distB="0" distL="0" distR="0">
            <wp:extent cx="5940425" cy="3238500"/>
            <wp:effectExtent l="0" t="0" r="317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6D06" w:rsidRPr="00C84D41" w:rsidRDefault="004E6D06" w:rsidP="004E6D06">
      <w:pPr>
        <w:pStyle w:val="1"/>
        <w:shd w:val="clear" w:color="auto" w:fill="FFFFFF"/>
        <w:spacing w:after="0"/>
        <w:ind w:firstLine="397"/>
        <w:jc w:val="center"/>
        <w:rPr>
          <w:rFonts w:ascii="Times New Roman" w:hAnsi="Times New Roman"/>
          <w:b w:val="0"/>
          <w:sz w:val="20"/>
          <w:szCs w:val="20"/>
          <w:lang w:val="ru-RU"/>
        </w:rPr>
      </w:pPr>
      <w:r w:rsidRPr="00C84D41">
        <w:rPr>
          <w:rFonts w:ascii="Times New Roman" w:hAnsi="Times New Roman"/>
          <w:b w:val="0"/>
          <w:sz w:val="20"/>
          <w:szCs w:val="20"/>
          <w:lang w:val="ru-RU"/>
        </w:rPr>
        <w:t>(сокращение АРВ - антиретровирусный препарат)</w:t>
      </w:r>
    </w:p>
    <w:p w:rsidR="00E9113C" w:rsidRPr="00C84D41" w:rsidRDefault="00E9113C" w:rsidP="00100E2F">
      <w:pPr>
        <w:ind w:firstLine="708"/>
        <w:jc w:val="both"/>
        <w:rPr>
          <w:sz w:val="24"/>
          <w:szCs w:val="24"/>
          <w:lang w:val="ru-RU" w:eastAsia="ru-RU"/>
        </w:rPr>
      </w:pPr>
    </w:p>
    <w:p w:rsidR="00100E2F" w:rsidRPr="00237081" w:rsidRDefault="00100E2F" w:rsidP="00237081">
      <w:pPr>
        <w:ind w:right="567" w:firstLine="708"/>
        <w:jc w:val="both"/>
        <w:rPr>
          <w:sz w:val="26"/>
          <w:szCs w:val="26"/>
          <w:lang w:val="ru-RU" w:eastAsia="ru-RU"/>
        </w:rPr>
      </w:pPr>
      <w:r w:rsidRPr="00237081">
        <w:rPr>
          <w:sz w:val="26"/>
          <w:szCs w:val="26"/>
          <w:lang w:val="ru-RU" w:eastAsia="ru-RU"/>
        </w:rPr>
        <w:t>В последние годы отмечался стремительный рост числа беременных получающих современные схемы химиопрофилактики с 60,1% в 2009 г. до 95,9% в 2012 г., однако на различных территориях ситуация существенно различалась. Среди факторов препятствующих широкому доступу к высокоэффективным методам химиопрофилактики можно выделить устаревшую нормативную базу (в частности приказ №606, некоторые региональные инструкции) и имеющие место в последние годы перебои в поставках антиретровирусных препаратов.</w:t>
      </w:r>
    </w:p>
    <w:p w:rsidR="004E6D06" w:rsidRPr="00237081" w:rsidRDefault="004E6D06" w:rsidP="00237081">
      <w:pPr>
        <w:pStyle w:val="1"/>
        <w:shd w:val="clear" w:color="auto" w:fill="FFFFFF"/>
        <w:spacing w:after="0"/>
        <w:ind w:right="567" w:firstLine="397"/>
        <w:jc w:val="both"/>
        <w:rPr>
          <w:rFonts w:ascii="Times New Roman" w:hAnsi="Times New Roman"/>
          <w:b w:val="0"/>
          <w:sz w:val="26"/>
          <w:szCs w:val="26"/>
          <w:lang w:val="ru-RU"/>
        </w:rPr>
      </w:pPr>
      <w:r w:rsidRPr="00237081">
        <w:rPr>
          <w:rFonts w:ascii="Times New Roman" w:hAnsi="Times New Roman"/>
          <w:b w:val="0"/>
          <w:sz w:val="26"/>
          <w:szCs w:val="26"/>
          <w:lang w:val="ru-RU"/>
        </w:rPr>
        <w:t xml:space="preserve">Опыт лечения ВИЧ-инфекции и проведения профилактики передачи ВИЧ от матери к ребенку показывает, что важнейшей составляющей успеха проводимых мероприятий является приверженность женщин медицинскому наблюдению и приему </w:t>
      </w:r>
      <w:r w:rsidRPr="00237081">
        <w:rPr>
          <w:rFonts w:ascii="Times New Roman" w:hAnsi="Times New Roman"/>
          <w:b w:val="0"/>
          <w:sz w:val="26"/>
          <w:szCs w:val="26"/>
          <w:lang w:val="ru-RU"/>
        </w:rPr>
        <w:lastRenderedPageBreak/>
        <w:t xml:space="preserve">антиретровирусных препаратов. Наилучший результат имеет мультипрофессиональный подход к ведению женщин, когда каждый случай ведется командой специалистов (инфекционист, при необходимости нарколог, психолог, социальный работник в сотрудничестве с гинекологом женской консультации/родильного дома). Помимо медицинских услуг, женщине проводится психосоциальное сопровождение. Особенно важен такой подход при ведении женщин имеющих опыт употребления психотропных препаратов, а также узнавших о позитивном ВИЧ-статусе в период беременности и родов и требующих, не только срочного начала приема антиретровирусных препаратов, но и, как правило, кризисного консультирования и сопровождения. Примеров командной работы на сегодняшний день в РФ немного, но такой опыт перспективен и будет внедряться в практику работы центров по профилактике и борьбе со СПИДом. </w:t>
      </w:r>
    </w:p>
    <w:p w:rsidR="004E6D06" w:rsidRPr="00237081" w:rsidRDefault="004E6D06" w:rsidP="00237081">
      <w:pPr>
        <w:pStyle w:val="1"/>
        <w:shd w:val="clear" w:color="auto" w:fill="FFFFFF"/>
        <w:spacing w:after="0"/>
        <w:ind w:right="567" w:firstLine="397"/>
        <w:jc w:val="both"/>
        <w:rPr>
          <w:rFonts w:ascii="Times New Roman" w:hAnsi="Times New Roman"/>
          <w:b w:val="0"/>
          <w:sz w:val="26"/>
          <w:szCs w:val="26"/>
          <w:lang w:val="ru-RU"/>
        </w:rPr>
      </w:pPr>
      <w:r w:rsidRPr="00237081">
        <w:rPr>
          <w:rFonts w:ascii="Times New Roman" w:hAnsi="Times New Roman"/>
          <w:b w:val="0"/>
          <w:sz w:val="26"/>
          <w:szCs w:val="26"/>
          <w:lang w:val="ru-RU"/>
        </w:rPr>
        <w:t>В то время, как в стране достигнуты значительные успехи в области вертикальной передачи ВИЧ-инфекции отдельные разделы работы требуют более пристального внимания. В результате проводимой доля детей, инфицированных ВИЧ при перинатальных контактах, ежегодно снижается, но достижение цели «0» в отношении заражения детей, рожденных от женщин с ВИЧ по-прежнему является перспективой.  Так в 2013 г. по методологии "</w:t>
      </w:r>
      <w:r w:rsidRPr="00237081">
        <w:rPr>
          <w:rFonts w:ascii="Times New Roman" w:hAnsi="Times New Roman"/>
          <w:b w:val="0"/>
          <w:sz w:val="26"/>
          <w:szCs w:val="26"/>
        </w:rPr>
        <w:t>Spectrum</w:t>
      </w:r>
      <w:r w:rsidRPr="00237081">
        <w:rPr>
          <w:rFonts w:ascii="Times New Roman" w:hAnsi="Times New Roman"/>
          <w:b w:val="0"/>
          <w:sz w:val="26"/>
          <w:szCs w:val="26"/>
          <w:lang w:val="ru-RU"/>
        </w:rPr>
        <w:t>" Объединенной программы ООН по ВИЧ/СПИД оценочная вероятность вертикальной передачи ВИЧ составила в России 3,3% (в сравнение с 5% в 2010). Важно понимать, что в условиях Российской эпидемии число родов ежегодно растет и количество детей, рожденных женщинами с ВИЧ в 2013 г. превысило 14 тысяч, соответственно 3,3% это не менее 479 детей, что, конечно, никак не приравнивается к «0». Таким образом, современная ситуация не позволяет «почивать на лаврах», а ставит неотложные методические, организационные и финансовые задачи.</w:t>
      </w:r>
    </w:p>
    <w:p w:rsidR="004E6D06" w:rsidRPr="00237081" w:rsidRDefault="004E6D06" w:rsidP="00237081">
      <w:pPr>
        <w:pStyle w:val="1"/>
        <w:shd w:val="clear" w:color="auto" w:fill="FFFFFF"/>
        <w:spacing w:after="0"/>
        <w:ind w:right="567" w:firstLine="397"/>
        <w:jc w:val="center"/>
        <w:rPr>
          <w:rFonts w:ascii="Times New Roman" w:eastAsia="SimSun" w:hAnsi="Times New Roman"/>
          <w:sz w:val="26"/>
          <w:szCs w:val="26"/>
          <w:lang w:val="ru-RU"/>
        </w:rPr>
      </w:pPr>
    </w:p>
    <w:p w:rsidR="004E6D06" w:rsidRPr="00237081" w:rsidRDefault="004E6D06" w:rsidP="00237081">
      <w:pPr>
        <w:pStyle w:val="1"/>
        <w:shd w:val="clear" w:color="auto" w:fill="FFFFFF"/>
        <w:spacing w:after="0"/>
        <w:ind w:right="567" w:firstLine="397"/>
        <w:jc w:val="center"/>
        <w:rPr>
          <w:rFonts w:ascii="Times New Roman" w:eastAsia="SimSun" w:hAnsi="Times New Roman"/>
          <w:sz w:val="26"/>
          <w:szCs w:val="26"/>
          <w:lang w:val="ru-RU"/>
        </w:rPr>
      </w:pPr>
      <w:r w:rsidRPr="00237081">
        <w:rPr>
          <w:rFonts w:ascii="Times New Roman" w:eastAsia="SimSun" w:hAnsi="Times New Roman"/>
          <w:sz w:val="26"/>
          <w:szCs w:val="26"/>
          <w:lang w:val="ru-RU"/>
        </w:rPr>
        <w:t>Заражение детей от матерей при грудном вскармливании</w:t>
      </w:r>
    </w:p>
    <w:p w:rsidR="00192AB8" w:rsidRPr="00237081" w:rsidRDefault="00192AB8" w:rsidP="00237081">
      <w:pPr>
        <w:pStyle w:val="1"/>
        <w:shd w:val="clear" w:color="auto" w:fill="FFFFFF"/>
        <w:spacing w:after="0"/>
        <w:ind w:right="567" w:firstLine="397"/>
        <w:jc w:val="center"/>
        <w:rPr>
          <w:rFonts w:ascii="Times New Roman" w:hAnsi="Times New Roman"/>
          <w:b w:val="0"/>
          <w:sz w:val="26"/>
          <w:szCs w:val="26"/>
          <w:lang w:val="ru-RU"/>
        </w:rPr>
      </w:pPr>
    </w:p>
    <w:p w:rsidR="004E6D06" w:rsidRPr="00237081" w:rsidRDefault="004E6D06" w:rsidP="00237081">
      <w:pPr>
        <w:pStyle w:val="1"/>
        <w:shd w:val="clear" w:color="auto" w:fill="FFFFFF"/>
        <w:spacing w:after="0"/>
        <w:ind w:right="567" w:firstLine="397"/>
        <w:jc w:val="both"/>
        <w:rPr>
          <w:rFonts w:ascii="Times New Roman" w:hAnsi="Times New Roman"/>
          <w:b w:val="0"/>
          <w:sz w:val="26"/>
          <w:szCs w:val="26"/>
          <w:lang w:val="ru-RU"/>
        </w:rPr>
      </w:pPr>
      <w:r w:rsidRPr="00237081">
        <w:rPr>
          <w:rFonts w:ascii="Times New Roman" w:hAnsi="Times New Roman"/>
          <w:b w:val="0"/>
          <w:sz w:val="26"/>
          <w:szCs w:val="26"/>
          <w:lang w:val="ru-RU"/>
        </w:rPr>
        <w:t xml:space="preserve">В последние годы в стране отмечается крайне негативная тенденция, связанная с регистрацией случаев инфицирования ВИЧ детей при грудном вскармливании. По данным, представленным в Федеральный научно-методический центр по профилактике и борьбе со СПИД в 2009 году было выявлено 12 детей зараженных ВИЧ при грудном вскармливании, в 2010 - 16, в 2011 - 18, 2012 г. – 12, 2013 г. – 11 (в этих случаях заражение в период беременности и родов было исключено). В большинстве случаев это было связано с несвоевременным выявлением ВИЧ-инфекции у матери, инфицированной половым путем после родов. Часто это происходит в связи с сокрытием ВИЧ-инфицированными отцами/половыми партнерами женщин или незнанием ими своего диагноза, что в дальнейшем является причиной заражения ВИЧ и матери и ребенка, находившегося на грудном вскармливании. Поэтому в последние годы многие субъекты Российской Федерации вводят тестирование на ВИЧ мужей, половых партнеров всех женщин, поставленных на учет по беременности. </w:t>
      </w:r>
    </w:p>
    <w:p w:rsidR="004E6D06" w:rsidRPr="00237081" w:rsidRDefault="004E6D06" w:rsidP="00237081">
      <w:pPr>
        <w:pStyle w:val="1"/>
        <w:shd w:val="clear" w:color="auto" w:fill="FFFFFF"/>
        <w:spacing w:after="0"/>
        <w:ind w:right="567" w:firstLine="397"/>
        <w:jc w:val="both"/>
        <w:rPr>
          <w:rFonts w:ascii="Times New Roman" w:hAnsi="Times New Roman"/>
          <w:b w:val="0"/>
          <w:sz w:val="26"/>
          <w:szCs w:val="26"/>
          <w:lang w:val="ru-RU"/>
        </w:rPr>
      </w:pPr>
      <w:r w:rsidRPr="00237081">
        <w:rPr>
          <w:rFonts w:ascii="Times New Roman" w:hAnsi="Times New Roman"/>
          <w:b w:val="0"/>
          <w:sz w:val="26"/>
          <w:szCs w:val="26"/>
          <w:lang w:val="ru-RU"/>
        </w:rPr>
        <w:t xml:space="preserve">Среди детей, получавших грудное вскармливание инфицированных существенно  больше, чем указано выше, однако в случае, если мать была инфицирована ВИЧ на момент родов, обычно не представляется возможным дифференцировать когда </w:t>
      </w:r>
      <w:r w:rsidRPr="00237081">
        <w:rPr>
          <w:rFonts w:ascii="Times New Roman" w:hAnsi="Times New Roman"/>
          <w:b w:val="0"/>
          <w:sz w:val="26"/>
          <w:szCs w:val="26"/>
          <w:lang w:val="ru-RU"/>
        </w:rPr>
        <w:lastRenderedPageBreak/>
        <w:t xml:space="preserve">конкретно произошло заражение ребенка. По данным специального исследования Роспотребнадзора «Причины смертности инфицированных ВИЧ» в 2012 г, риск инфицирования ВИЧ среди детей, имеющих эпизоды грудного вскармливания значительно выше (в 9-10 раз), чем в целом в когорте рожденных женщинами с ВИЧ. </w:t>
      </w:r>
    </w:p>
    <w:p w:rsidR="004E6D06" w:rsidRPr="00237081" w:rsidRDefault="004E6D06" w:rsidP="00237081">
      <w:pPr>
        <w:widowControl/>
        <w:autoSpaceDE/>
        <w:autoSpaceDN/>
        <w:adjustRightInd/>
        <w:spacing w:before="240"/>
        <w:ind w:right="567"/>
        <w:rPr>
          <w:color w:val="000000"/>
          <w:sz w:val="26"/>
          <w:szCs w:val="26"/>
          <w:lang w:val="ru-RU" w:eastAsia="ru-RU"/>
        </w:rPr>
      </w:pPr>
    </w:p>
    <w:p w:rsidR="004E6D06" w:rsidRPr="00237081" w:rsidRDefault="004E6D06" w:rsidP="00237081">
      <w:pPr>
        <w:ind w:right="567" w:firstLine="397"/>
        <w:jc w:val="right"/>
        <w:rPr>
          <w:color w:val="000000"/>
          <w:sz w:val="26"/>
          <w:szCs w:val="26"/>
          <w:lang w:val="ru-RU" w:eastAsia="ru-RU"/>
        </w:rPr>
      </w:pPr>
      <w:r w:rsidRPr="00237081">
        <w:rPr>
          <w:color w:val="000000"/>
          <w:sz w:val="26"/>
          <w:szCs w:val="26"/>
          <w:lang w:val="ru-RU" w:eastAsia="ru-RU"/>
        </w:rPr>
        <w:t>Таблица 1</w:t>
      </w:r>
    </w:p>
    <w:p w:rsidR="004E6D06" w:rsidRPr="00237081" w:rsidRDefault="004E6D06" w:rsidP="00237081">
      <w:pPr>
        <w:ind w:right="567" w:firstLine="397"/>
        <w:jc w:val="center"/>
        <w:rPr>
          <w:b/>
          <w:color w:val="000000"/>
          <w:sz w:val="26"/>
          <w:szCs w:val="26"/>
          <w:lang w:val="ru-RU" w:eastAsia="ru-RU"/>
        </w:rPr>
      </w:pPr>
      <w:r w:rsidRPr="00237081">
        <w:rPr>
          <w:b/>
          <w:color w:val="000000"/>
          <w:sz w:val="26"/>
          <w:szCs w:val="26"/>
          <w:lang w:val="ru-RU" w:eastAsia="ru-RU"/>
        </w:rPr>
        <w:t xml:space="preserve">Динамика количества детей, получивших грудное вскармливание </w:t>
      </w:r>
    </w:p>
    <w:p w:rsidR="004E6D06" w:rsidRDefault="004E6D06" w:rsidP="00237081">
      <w:pPr>
        <w:ind w:right="567" w:firstLine="397"/>
        <w:jc w:val="center"/>
        <w:rPr>
          <w:b/>
          <w:sz w:val="26"/>
          <w:szCs w:val="26"/>
          <w:lang w:val="ru-RU"/>
        </w:rPr>
      </w:pPr>
      <w:r w:rsidRPr="00237081">
        <w:rPr>
          <w:b/>
          <w:color w:val="000000"/>
          <w:sz w:val="26"/>
          <w:szCs w:val="26"/>
          <w:lang w:val="ru-RU" w:eastAsia="ru-RU"/>
        </w:rPr>
        <w:t xml:space="preserve">(по данным специального исследования Роспотребнадзора </w:t>
      </w:r>
      <w:r w:rsidRPr="00237081">
        <w:rPr>
          <w:b/>
          <w:sz w:val="26"/>
          <w:szCs w:val="26"/>
          <w:lang w:val="ru-RU"/>
        </w:rPr>
        <w:t>«Причины смертности инфицированных ВИЧ» 2012 г.)</w:t>
      </w:r>
    </w:p>
    <w:p w:rsidR="00237081" w:rsidRPr="00237081" w:rsidRDefault="00237081" w:rsidP="00237081">
      <w:pPr>
        <w:ind w:right="567" w:firstLine="397"/>
        <w:jc w:val="center"/>
        <w:rPr>
          <w:b/>
          <w:color w:val="000000"/>
          <w:sz w:val="26"/>
          <w:szCs w:val="26"/>
          <w:lang w:val="ru-RU" w:eastAsia="ru-RU"/>
        </w:rPr>
      </w:pPr>
    </w:p>
    <w:tbl>
      <w:tblPr>
        <w:tblW w:w="9356" w:type="dxa"/>
        <w:tblInd w:w="2"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99"/>
        <w:gridCol w:w="891"/>
        <w:gridCol w:w="892"/>
        <w:gridCol w:w="892"/>
        <w:gridCol w:w="892"/>
        <w:gridCol w:w="892"/>
        <w:gridCol w:w="766"/>
        <w:gridCol w:w="766"/>
        <w:gridCol w:w="766"/>
      </w:tblGrid>
      <w:tr w:rsidR="004E6D06" w:rsidRPr="00C84D41" w:rsidTr="008A3E73">
        <w:trPr>
          <w:trHeight w:val="584"/>
        </w:trPr>
        <w:tc>
          <w:tcPr>
            <w:tcW w:w="2599" w:type="dxa"/>
            <w:shd w:val="clear" w:color="auto" w:fill="auto"/>
            <w:tcMar>
              <w:top w:w="72" w:type="dxa"/>
              <w:left w:w="144" w:type="dxa"/>
              <w:bottom w:w="72" w:type="dxa"/>
              <w:right w:w="144" w:type="dxa"/>
            </w:tcMar>
            <w:vAlign w:val="center"/>
            <w:hideMark/>
          </w:tcPr>
          <w:p w:rsidR="004E6D06" w:rsidRPr="00C84D41" w:rsidRDefault="004E6D06" w:rsidP="008A3E73">
            <w:pPr>
              <w:ind w:firstLine="397"/>
              <w:rPr>
                <w:b/>
                <w:color w:val="000000"/>
                <w:sz w:val="22"/>
                <w:szCs w:val="22"/>
                <w:lang w:val="ru-RU" w:eastAsia="ru-RU"/>
              </w:rPr>
            </w:pPr>
            <w:r w:rsidRPr="00C84D41">
              <w:rPr>
                <w:b/>
                <w:color w:val="000000"/>
                <w:sz w:val="22"/>
                <w:szCs w:val="22"/>
                <w:lang w:val="ru-RU" w:eastAsia="ru-RU"/>
              </w:rPr>
              <w:t>годы</w:t>
            </w:r>
          </w:p>
        </w:tc>
        <w:tc>
          <w:tcPr>
            <w:tcW w:w="891" w:type="dxa"/>
            <w:shd w:val="clear" w:color="auto" w:fill="auto"/>
            <w:tcMar>
              <w:top w:w="72" w:type="dxa"/>
              <w:left w:w="144" w:type="dxa"/>
              <w:bottom w:w="72" w:type="dxa"/>
              <w:right w:w="144" w:type="dxa"/>
            </w:tcMar>
            <w:vAlign w:val="center"/>
            <w:hideMark/>
          </w:tcPr>
          <w:p w:rsidR="004E6D06" w:rsidRPr="00C84D41" w:rsidRDefault="004E6D06" w:rsidP="008A3E73">
            <w:pPr>
              <w:rPr>
                <w:b/>
                <w:color w:val="000000"/>
                <w:sz w:val="22"/>
                <w:szCs w:val="22"/>
                <w:lang w:val="ru-RU" w:eastAsia="ru-RU"/>
              </w:rPr>
            </w:pPr>
            <w:r w:rsidRPr="00C84D41">
              <w:rPr>
                <w:b/>
                <w:bCs/>
                <w:color w:val="000000"/>
                <w:sz w:val="22"/>
                <w:szCs w:val="22"/>
                <w:lang w:val="ru-RU" w:eastAsia="ru-RU"/>
              </w:rPr>
              <w:t>2005</w:t>
            </w:r>
          </w:p>
        </w:tc>
        <w:tc>
          <w:tcPr>
            <w:tcW w:w="892" w:type="dxa"/>
            <w:shd w:val="clear" w:color="auto" w:fill="auto"/>
            <w:tcMar>
              <w:top w:w="72" w:type="dxa"/>
              <w:left w:w="144" w:type="dxa"/>
              <w:bottom w:w="72" w:type="dxa"/>
              <w:right w:w="144" w:type="dxa"/>
            </w:tcMar>
            <w:vAlign w:val="center"/>
            <w:hideMark/>
          </w:tcPr>
          <w:p w:rsidR="004E6D06" w:rsidRPr="00C84D41" w:rsidRDefault="004E6D06" w:rsidP="008A3E73">
            <w:pPr>
              <w:rPr>
                <w:b/>
                <w:color w:val="000000"/>
                <w:sz w:val="22"/>
                <w:szCs w:val="22"/>
                <w:lang w:val="ru-RU" w:eastAsia="ru-RU"/>
              </w:rPr>
            </w:pPr>
            <w:r w:rsidRPr="00C84D41">
              <w:rPr>
                <w:b/>
                <w:bCs/>
                <w:color w:val="000000"/>
                <w:sz w:val="22"/>
                <w:szCs w:val="22"/>
                <w:lang w:val="ru-RU" w:eastAsia="ru-RU"/>
              </w:rPr>
              <w:t>2006</w:t>
            </w:r>
          </w:p>
        </w:tc>
        <w:tc>
          <w:tcPr>
            <w:tcW w:w="892" w:type="dxa"/>
            <w:shd w:val="clear" w:color="auto" w:fill="auto"/>
            <w:tcMar>
              <w:top w:w="72" w:type="dxa"/>
              <w:left w:w="144" w:type="dxa"/>
              <w:bottom w:w="72" w:type="dxa"/>
              <w:right w:w="144" w:type="dxa"/>
            </w:tcMar>
            <w:vAlign w:val="center"/>
            <w:hideMark/>
          </w:tcPr>
          <w:p w:rsidR="004E6D06" w:rsidRPr="00C84D41" w:rsidRDefault="004E6D06" w:rsidP="008A3E73">
            <w:pPr>
              <w:rPr>
                <w:b/>
                <w:color w:val="000000"/>
                <w:sz w:val="22"/>
                <w:szCs w:val="22"/>
                <w:lang w:val="ru-RU" w:eastAsia="ru-RU"/>
              </w:rPr>
            </w:pPr>
            <w:r w:rsidRPr="00C84D41">
              <w:rPr>
                <w:b/>
                <w:bCs/>
                <w:color w:val="000000"/>
                <w:sz w:val="22"/>
                <w:szCs w:val="22"/>
                <w:lang w:val="ru-RU" w:eastAsia="ru-RU"/>
              </w:rPr>
              <w:t>2007</w:t>
            </w:r>
          </w:p>
        </w:tc>
        <w:tc>
          <w:tcPr>
            <w:tcW w:w="892" w:type="dxa"/>
            <w:shd w:val="clear" w:color="auto" w:fill="auto"/>
            <w:tcMar>
              <w:top w:w="72" w:type="dxa"/>
              <w:left w:w="144" w:type="dxa"/>
              <w:bottom w:w="72" w:type="dxa"/>
              <w:right w:w="144" w:type="dxa"/>
            </w:tcMar>
            <w:vAlign w:val="center"/>
            <w:hideMark/>
          </w:tcPr>
          <w:p w:rsidR="004E6D06" w:rsidRPr="00C84D41" w:rsidRDefault="004E6D06" w:rsidP="008A3E73">
            <w:pPr>
              <w:rPr>
                <w:b/>
                <w:color w:val="000000"/>
                <w:sz w:val="22"/>
                <w:szCs w:val="22"/>
                <w:lang w:val="ru-RU" w:eastAsia="ru-RU"/>
              </w:rPr>
            </w:pPr>
            <w:r w:rsidRPr="00C84D41">
              <w:rPr>
                <w:b/>
                <w:bCs/>
                <w:color w:val="000000"/>
                <w:sz w:val="22"/>
                <w:szCs w:val="22"/>
                <w:lang w:val="ru-RU" w:eastAsia="ru-RU"/>
              </w:rPr>
              <w:t>2008</w:t>
            </w:r>
          </w:p>
        </w:tc>
        <w:tc>
          <w:tcPr>
            <w:tcW w:w="892" w:type="dxa"/>
            <w:shd w:val="clear" w:color="auto" w:fill="auto"/>
            <w:tcMar>
              <w:top w:w="72" w:type="dxa"/>
              <w:left w:w="144" w:type="dxa"/>
              <w:bottom w:w="72" w:type="dxa"/>
              <w:right w:w="144" w:type="dxa"/>
            </w:tcMar>
            <w:vAlign w:val="center"/>
            <w:hideMark/>
          </w:tcPr>
          <w:p w:rsidR="004E6D06" w:rsidRPr="00C84D41" w:rsidRDefault="004E6D06" w:rsidP="008A3E73">
            <w:pPr>
              <w:rPr>
                <w:b/>
                <w:color w:val="000000"/>
                <w:sz w:val="22"/>
                <w:szCs w:val="22"/>
                <w:lang w:val="ru-RU" w:eastAsia="ru-RU"/>
              </w:rPr>
            </w:pPr>
            <w:r w:rsidRPr="00C84D41">
              <w:rPr>
                <w:b/>
                <w:bCs/>
                <w:color w:val="000000"/>
                <w:sz w:val="22"/>
                <w:szCs w:val="22"/>
                <w:lang w:val="ru-RU" w:eastAsia="ru-RU"/>
              </w:rPr>
              <w:t>2009</w:t>
            </w:r>
          </w:p>
        </w:tc>
        <w:tc>
          <w:tcPr>
            <w:tcW w:w="766" w:type="dxa"/>
            <w:shd w:val="clear" w:color="auto" w:fill="auto"/>
            <w:tcMar>
              <w:top w:w="15" w:type="dxa"/>
              <w:left w:w="15" w:type="dxa"/>
              <w:bottom w:w="0" w:type="dxa"/>
              <w:right w:w="15" w:type="dxa"/>
            </w:tcMar>
            <w:vAlign w:val="center"/>
            <w:hideMark/>
          </w:tcPr>
          <w:p w:rsidR="004E6D06" w:rsidRPr="00C84D41" w:rsidRDefault="004E6D06" w:rsidP="008A3E73">
            <w:pPr>
              <w:rPr>
                <w:b/>
                <w:color w:val="000000"/>
                <w:sz w:val="22"/>
                <w:szCs w:val="22"/>
                <w:lang w:val="ru-RU" w:eastAsia="ru-RU"/>
              </w:rPr>
            </w:pPr>
            <w:r w:rsidRPr="00C84D41">
              <w:rPr>
                <w:b/>
                <w:bCs/>
                <w:color w:val="000000"/>
                <w:sz w:val="22"/>
                <w:szCs w:val="22"/>
                <w:lang w:val="ru-RU" w:eastAsia="ru-RU"/>
              </w:rPr>
              <w:t>2010</w:t>
            </w:r>
          </w:p>
        </w:tc>
        <w:tc>
          <w:tcPr>
            <w:tcW w:w="766" w:type="dxa"/>
            <w:shd w:val="clear" w:color="auto" w:fill="auto"/>
            <w:tcMar>
              <w:top w:w="15" w:type="dxa"/>
              <w:left w:w="15" w:type="dxa"/>
              <w:bottom w:w="0" w:type="dxa"/>
              <w:right w:w="15" w:type="dxa"/>
            </w:tcMar>
            <w:vAlign w:val="center"/>
            <w:hideMark/>
          </w:tcPr>
          <w:p w:rsidR="004E6D06" w:rsidRPr="00C84D41" w:rsidRDefault="004E6D06" w:rsidP="008A3E73">
            <w:pPr>
              <w:rPr>
                <w:b/>
                <w:color w:val="000000"/>
                <w:sz w:val="22"/>
                <w:szCs w:val="22"/>
                <w:lang w:val="ru-RU" w:eastAsia="ru-RU"/>
              </w:rPr>
            </w:pPr>
            <w:r w:rsidRPr="00C84D41">
              <w:rPr>
                <w:b/>
                <w:bCs/>
                <w:color w:val="000000"/>
                <w:sz w:val="22"/>
                <w:szCs w:val="22"/>
                <w:lang w:val="ru-RU" w:eastAsia="ru-RU"/>
              </w:rPr>
              <w:t>2011</w:t>
            </w:r>
          </w:p>
        </w:tc>
        <w:tc>
          <w:tcPr>
            <w:tcW w:w="766" w:type="dxa"/>
            <w:shd w:val="clear" w:color="auto" w:fill="auto"/>
            <w:tcMar>
              <w:top w:w="15" w:type="dxa"/>
              <w:left w:w="15" w:type="dxa"/>
              <w:bottom w:w="0" w:type="dxa"/>
              <w:right w:w="15" w:type="dxa"/>
            </w:tcMar>
            <w:vAlign w:val="center"/>
            <w:hideMark/>
          </w:tcPr>
          <w:p w:rsidR="004E6D06" w:rsidRPr="00C84D41" w:rsidRDefault="004E6D06" w:rsidP="008A3E73">
            <w:pPr>
              <w:rPr>
                <w:b/>
                <w:color w:val="000000"/>
                <w:sz w:val="22"/>
                <w:szCs w:val="22"/>
                <w:lang w:val="ru-RU" w:eastAsia="ru-RU"/>
              </w:rPr>
            </w:pPr>
            <w:r w:rsidRPr="00C84D41">
              <w:rPr>
                <w:b/>
                <w:bCs/>
                <w:color w:val="000000"/>
                <w:sz w:val="22"/>
                <w:szCs w:val="22"/>
                <w:lang w:val="ru-RU" w:eastAsia="ru-RU"/>
              </w:rPr>
              <w:t>2012</w:t>
            </w:r>
          </w:p>
        </w:tc>
      </w:tr>
      <w:tr w:rsidR="004E6D06" w:rsidRPr="00C84D41" w:rsidTr="008A3E73">
        <w:trPr>
          <w:trHeight w:val="584"/>
        </w:trPr>
        <w:tc>
          <w:tcPr>
            <w:tcW w:w="2599" w:type="dxa"/>
            <w:shd w:val="clear" w:color="auto" w:fill="auto"/>
            <w:tcMar>
              <w:top w:w="72" w:type="dxa"/>
              <w:left w:w="144" w:type="dxa"/>
              <w:bottom w:w="72" w:type="dxa"/>
              <w:right w:w="144" w:type="dxa"/>
            </w:tcMar>
            <w:vAlign w:val="center"/>
            <w:hideMark/>
          </w:tcPr>
          <w:p w:rsidR="004E6D06" w:rsidRPr="00C84D41" w:rsidRDefault="004E6D06" w:rsidP="008A3E73">
            <w:pPr>
              <w:rPr>
                <w:color w:val="000000"/>
                <w:sz w:val="22"/>
                <w:szCs w:val="22"/>
                <w:lang w:val="ru-RU" w:eastAsia="ru-RU"/>
              </w:rPr>
            </w:pPr>
            <w:r w:rsidRPr="00C84D41">
              <w:rPr>
                <w:color w:val="000000"/>
                <w:sz w:val="22"/>
                <w:szCs w:val="22"/>
                <w:lang w:val="ru-RU" w:eastAsia="ru-RU"/>
              </w:rPr>
              <w:t>Количество детей, рожденных от инфицированных ВИЧ матерей, получивших грудное вскармливание</w:t>
            </w:r>
          </w:p>
        </w:tc>
        <w:tc>
          <w:tcPr>
            <w:tcW w:w="891" w:type="dxa"/>
            <w:shd w:val="clear" w:color="auto" w:fill="auto"/>
            <w:tcMar>
              <w:top w:w="15" w:type="dxa"/>
              <w:left w:w="15" w:type="dxa"/>
              <w:bottom w:w="0" w:type="dxa"/>
              <w:right w:w="15" w:type="dxa"/>
            </w:tcMar>
            <w:vAlign w:val="center"/>
            <w:hideMark/>
          </w:tcPr>
          <w:p w:rsidR="004E6D06" w:rsidRPr="00C84D41" w:rsidRDefault="004E6D06" w:rsidP="008A3E73">
            <w:pPr>
              <w:jc w:val="center"/>
              <w:rPr>
                <w:color w:val="000000"/>
                <w:sz w:val="22"/>
                <w:szCs w:val="22"/>
                <w:lang w:val="ru-RU" w:eastAsia="ru-RU"/>
              </w:rPr>
            </w:pPr>
            <w:r w:rsidRPr="00C84D41">
              <w:rPr>
                <w:bCs/>
                <w:color w:val="000000"/>
                <w:sz w:val="22"/>
                <w:szCs w:val="22"/>
                <w:lang w:val="ru-RU" w:eastAsia="ru-RU"/>
              </w:rPr>
              <w:t>141</w:t>
            </w:r>
          </w:p>
        </w:tc>
        <w:tc>
          <w:tcPr>
            <w:tcW w:w="892" w:type="dxa"/>
            <w:shd w:val="clear" w:color="auto" w:fill="auto"/>
            <w:tcMar>
              <w:top w:w="15" w:type="dxa"/>
              <w:left w:w="15" w:type="dxa"/>
              <w:bottom w:w="0" w:type="dxa"/>
              <w:right w:w="15" w:type="dxa"/>
            </w:tcMar>
            <w:vAlign w:val="center"/>
            <w:hideMark/>
          </w:tcPr>
          <w:p w:rsidR="004E6D06" w:rsidRPr="00C84D41" w:rsidRDefault="004E6D06" w:rsidP="008A3E73">
            <w:pPr>
              <w:jc w:val="center"/>
              <w:rPr>
                <w:color w:val="000000"/>
                <w:sz w:val="22"/>
                <w:szCs w:val="22"/>
                <w:lang w:val="ru-RU" w:eastAsia="ru-RU"/>
              </w:rPr>
            </w:pPr>
            <w:r w:rsidRPr="00C84D41">
              <w:rPr>
                <w:bCs/>
                <w:color w:val="000000"/>
                <w:sz w:val="22"/>
                <w:szCs w:val="22"/>
                <w:lang w:val="ru-RU" w:eastAsia="ru-RU"/>
              </w:rPr>
              <w:t>120</w:t>
            </w:r>
          </w:p>
        </w:tc>
        <w:tc>
          <w:tcPr>
            <w:tcW w:w="892" w:type="dxa"/>
            <w:shd w:val="clear" w:color="auto" w:fill="auto"/>
            <w:tcMar>
              <w:top w:w="15" w:type="dxa"/>
              <w:left w:w="15" w:type="dxa"/>
              <w:bottom w:w="0" w:type="dxa"/>
              <w:right w:w="15" w:type="dxa"/>
            </w:tcMar>
            <w:vAlign w:val="center"/>
            <w:hideMark/>
          </w:tcPr>
          <w:p w:rsidR="004E6D06" w:rsidRPr="00C84D41" w:rsidRDefault="004E6D06" w:rsidP="008A3E73">
            <w:pPr>
              <w:jc w:val="center"/>
              <w:rPr>
                <w:color w:val="000000"/>
                <w:sz w:val="22"/>
                <w:szCs w:val="22"/>
                <w:lang w:val="ru-RU" w:eastAsia="ru-RU"/>
              </w:rPr>
            </w:pPr>
            <w:r w:rsidRPr="00C84D41">
              <w:rPr>
                <w:bCs/>
                <w:color w:val="000000"/>
                <w:sz w:val="22"/>
                <w:szCs w:val="22"/>
                <w:lang w:val="ru-RU" w:eastAsia="ru-RU"/>
              </w:rPr>
              <w:t>98</w:t>
            </w:r>
          </w:p>
        </w:tc>
        <w:tc>
          <w:tcPr>
            <w:tcW w:w="892" w:type="dxa"/>
            <w:shd w:val="clear" w:color="auto" w:fill="auto"/>
            <w:tcMar>
              <w:top w:w="15" w:type="dxa"/>
              <w:left w:w="15" w:type="dxa"/>
              <w:bottom w:w="0" w:type="dxa"/>
              <w:right w:w="15" w:type="dxa"/>
            </w:tcMar>
            <w:vAlign w:val="center"/>
            <w:hideMark/>
          </w:tcPr>
          <w:p w:rsidR="004E6D06" w:rsidRPr="00C84D41" w:rsidRDefault="004E6D06" w:rsidP="008A3E73">
            <w:pPr>
              <w:jc w:val="center"/>
              <w:rPr>
                <w:color w:val="000000"/>
                <w:sz w:val="22"/>
                <w:szCs w:val="22"/>
                <w:lang w:val="ru-RU" w:eastAsia="ru-RU"/>
              </w:rPr>
            </w:pPr>
            <w:r w:rsidRPr="00C84D41">
              <w:rPr>
                <w:bCs/>
                <w:color w:val="000000"/>
                <w:sz w:val="22"/>
                <w:szCs w:val="22"/>
                <w:lang w:val="ru-RU" w:eastAsia="ru-RU"/>
              </w:rPr>
              <w:t>132</w:t>
            </w:r>
          </w:p>
        </w:tc>
        <w:tc>
          <w:tcPr>
            <w:tcW w:w="892" w:type="dxa"/>
            <w:shd w:val="clear" w:color="auto" w:fill="auto"/>
            <w:tcMar>
              <w:top w:w="15" w:type="dxa"/>
              <w:left w:w="15" w:type="dxa"/>
              <w:bottom w:w="0" w:type="dxa"/>
              <w:right w:w="15" w:type="dxa"/>
            </w:tcMar>
            <w:vAlign w:val="center"/>
            <w:hideMark/>
          </w:tcPr>
          <w:p w:rsidR="004E6D06" w:rsidRPr="00C84D41" w:rsidRDefault="004E6D06" w:rsidP="008A3E73">
            <w:pPr>
              <w:jc w:val="center"/>
              <w:rPr>
                <w:color w:val="000000"/>
                <w:sz w:val="22"/>
                <w:szCs w:val="22"/>
                <w:lang w:val="ru-RU" w:eastAsia="ru-RU"/>
              </w:rPr>
            </w:pPr>
            <w:r w:rsidRPr="00C84D41">
              <w:rPr>
                <w:bCs/>
                <w:color w:val="000000"/>
                <w:sz w:val="22"/>
                <w:szCs w:val="22"/>
                <w:lang w:val="ru-RU" w:eastAsia="ru-RU"/>
              </w:rPr>
              <w:t>89</w:t>
            </w:r>
          </w:p>
        </w:tc>
        <w:tc>
          <w:tcPr>
            <w:tcW w:w="766" w:type="dxa"/>
            <w:shd w:val="clear" w:color="auto" w:fill="auto"/>
            <w:tcMar>
              <w:top w:w="15" w:type="dxa"/>
              <w:left w:w="15" w:type="dxa"/>
              <w:bottom w:w="0" w:type="dxa"/>
              <w:right w:w="15" w:type="dxa"/>
            </w:tcMar>
            <w:vAlign w:val="center"/>
            <w:hideMark/>
          </w:tcPr>
          <w:p w:rsidR="004E6D06" w:rsidRPr="00C84D41" w:rsidRDefault="004E6D06" w:rsidP="008A3E73">
            <w:pPr>
              <w:jc w:val="center"/>
              <w:rPr>
                <w:color w:val="000000"/>
                <w:sz w:val="22"/>
                <w:szCs w:val="22"/>
                <w:lang w:val="ru-RU" w:eastAsia="ru-RU"/>
              </w:rPr>
            </w:pPr>
            <w:r w:rsidRPr="00C84D41">
              <w:rPr>
                <w:bCs/>
                <w:color w:val="000000"/>
                <w:sz w:val="22"/>
                <w:szCs w:val="22"/>
                <w:lang w:val="ru-RU" w:eastAsia="ru-RU"/>
              </w:rPr>
              <w:t>93</w:t>
            </w:r>
          </w:p>
        </w:tc>
        <w:tc>
          <w:tcPr>
            <w:tcW w:w="766" w:type="dxa"/>
            <w:shd w:val="clear" w:color="auto" w:fill="auto"/>
            <w:tcMar>
              <w:top w:w="15" w:type="dxa"/>
              <w:left w:w="15" w:type="dxa"/>
              <w:bottom w:w="0" w:type="dxa"/>
              <w:right w:w="15" w:type="dxa"/>
            </w:tcMar>
            <w:vAlign w:val="center"/>
            <w:hideMark/>
          </w:tcPr>
          <w:p w:rsidR="004E6D06" w:rsidRPr="00C84D41" w:rsidRDefault="004E6D06" w:rsidP="008A3E73">
            <w:pPr>
              <w:jc w:val="center"/>
              <w:rPr>
                <w:color w:val="000000"/>
                <w:sz w:val="22"/>
                <w:szCs w:val="22"/>
                <w:lang w:val="ru-RU" w:eastAsia="ru-RU"/>
              </w:rPr>
            </w:pPr>
            <w:r w:rsidRPr="00C84D41">
              <w:rPr>
                <w:bCs/>
                <w:color w:val="000000"/>
                <w:sz w:val="22"/>
                <w:szCs w:val="22"/>
                <w:lang w:val="ru-RU" w:eastAsia="ru-RU"/>
              </w:rPr>
              <w:t>69</w:t>
            </w:r>
          </w:p>
        </w:tc>
        <w:tc>
          <w:tcPr>
            <w:tcW w:w="766" w:type="dxa"/>
            <w:shd w:val="clear" w:color="auto" w:fill="auto"/>
            <w:tcMar>
              <w:top w:w="15" w:type="dxa"/>
              <w:left w:w="15" w:type="dxa"/>
              <w:bottom w:w="0" w:type="dxa"/>
              <w:right w:w="15" w:type="dxa"/>
            </w:tcMar>
            <w:vAlign w:val="center"/>
            <w:hideMark/>
          </w:tcPr>
          <w:p w:rsidR="004E6D06" w:rsidRPr="00C84D41" w:rsidRDefault="004E6D06" w:rsidP="008A3E73">
            <w:pPr>
              <w:jc w:val="center"/>
              <w:rPr>
                <w:color w:val="000000"/>
                <w:sz w:val="22"/>
                <w:szCs w:val="22"/>
                <w:lang w:val="ru-RU" w:eastAsia="ru-RU"/>
              </w:rPr>
            </w:pPr>
            <w:r w:rsidRPr="00C84D41">
              <w:rPr>
                <w:bCs/>
                <w:color w:val="000000"/>
                <w:sz w:val="22"/>
                <w:szCs w:val="22"/>
                <w:lang w:val="ru-RU" w:eastAsia="ru-RU"/>
              </w:rPr>
              <w:t>75</w:t>
            </w:r>
          </w:p>
        </w:tc>
      </w:tr>
      <w:tr w:rsidR="004E6D06" w:rsidRPr="00C84D41" w:rsidTr="008A3E73">
        <w:trPr>
          <w:trHeight w:val="584"/>
        </w:trPr>
        <w:tc>
          <w:tcPr>
            <w:tcW w:w="2599" w:type="dxa"/>
            <w:shd w:val="clear" w:color="auto" w:fill="auto"/>
            <w:tcMar>
              <w:top w:w="72" w:type="dxa"/>
              <w:left w:w="144" w:type="dxa"/>
              <w:bottom w:w="72" w:type="dxa"/>
              <w:right w:w="144" w:type="dxa"/>
            </w:tcMar>
            <w:vAlign w:val="center"/>
            <w:hideMark/>
          </w:tcPr>
          <w:p w:rsidR="004E6D06" w:rsidRPr="00C84D41" w:rsidRDefault="004E6D06" w:rsidP="008A3E73">
            <w:pPr>
              <w:rPr>
                <w:color w:val="000000"/>
                <w:sz w:val="22"/>
                <w:szCs w:val="22"/>
                <w:lang w:val="ru-RU"/>
              </w:rPr>
            </w:pPr>
            <w:r w:rsidRPr="00C84D41">
              <w:rPr>
                <w:color w:val="000000"/>
                <w:sz w:val="22"/>
                <w:szCs w:val="22"/>
                <w:lang w:val="ru-RU"/>
              </w:rPr>
              <w:t>Число детей, у которых подтверждена ВИЧ-инфекция, из находившихся на грудном вскармливании</w:t>
            </w:r>
          </w:p>
        </w:tc>
        <w:tc>
          <w:tcPr>
            <w:tcW w:w="891" w:type="dxa"/>
            <w:shd w:val="clear" w:color="auto" w:fill="auto"/>
            <w:tcMar>
              <w:top w:w="15" w:type="dxa"/>
              <w:left w:w="15" w:type="dxa"/>
              <w:bottom w:w="0" w:type="dxa"/>
              <w:right w:w="15" w:type="dxa"/>
            </w:tcMar>
            <w:vAlign w:val="center"/>
            <w:hideMark/>
          </w:tcPr>
          <w:p w:rsidR="004E6D06" w:rsidRPr="00C84D41" w:rsidRDefault="004E6D06" w:rsidP="008A3E73">
            <w:pPr>
              <w:jc w:val="center"/>
              <w:rPr>
                <w:bCs/>
                <w:color w:val="000000"/>
                <w:sz w:val="22"/>
                <w:szCs w:val="22"/>
              </w:rPr>
            </w:pPr>
            <w:r w:rsidRPr="00C84D41">
              <w:rPr>
                <w:bCs/>
                <w:color w:val="000000"/>
                <w:sz w:val="22"/>
                <w:szCs w:val="22"/>
              </w:rPr>
              <w:t>45</w:t>
            </w:r>
          </w:p>
        </w:tc>
        <w:tc>
          <w:tcPr>
            <w:tcW w:w="892" w:type="dxa"/>
            <w:shd w:val="clear" w:color="auto" w:fill="auto"/>
            <w:tcMar>
              <w:top w:w="15" w:type="dxa"/>
              <w:left w:w="15" w:type="dxa"/>
              <w:bottom w:w="0" w:type="dxa"/>
              <w:right w:w="15" w:type="dxa"/>
            </w:tcMar>
            <w:vAlign w:val="center"/>
            <w:hideMark/>
          </w:tcPr>
          <w:p w:rsidR="004E6D06" w:rsidRPr="00C84D41" w:rsidRDefault="004E6D06" w:rsidP="008A3E73">
            <w:pPr>
              <w:jc w:val="center"/>
              <w:rPr>
                <w:bCs/>
                <w:color w:val="000000"/>
                <w:sz w:val="22"/>
                <w:szCs w:val="22"/>
              </w:rPr>
            </w:pPr>
            <w:r w:rsidRPr="00C84D41">
              <w:rPr>
                <w:bCs/>
                <w:color w:val="000000"/>
                <w:sz w:val="22"/>
                <w:szCs w:val="22"/>
              </w:rPr>
              <w:t>35</w:t>
            </w:r>
          </w:p>
        </w:tc>
        <w:tc>
          <w:tcPr>
            <w:tcW w:w="892" w:type="dxa"/>
            <w:shd w:val="clear" w:color="auto" w:fill="auto"/>
            <w:tcMar>
              <w:top w:w="15" w:type="dxa"/>
              <w:left w:w="15" w:type="dxa"/>
              <w:bottom w:w="0" w:type="dxa"/>
              <w:right w:w="15" w:type="dxa"/>
            </w:tcMar>
            <w:vAlign w:val="center"/>
            <w:hideMark/>
          </w:tcPr>
          <w:p w:rsidR="004E6D06" w:rsidRPr="00C84D41" w:rsidRDefault="004E6D06" w:rsidP="008A3E73">
            <w:pPr>
              <w:jc w:val="center"/>
              <w:rPr>
                <w:bCs/>
                <w:color w:val="000000"/>
                <w:sz w:val="22"/>
                <w:szCs w:val="22"/>
              </w:rPr>
            </w:pPr>
            <w:r w:rsidRPr="00C84D41">
              <w:rPr>
                <w:bCs/>
                <w:color w:val="000000"/>
                <w:sz w:val="22"/>
                <w:szCs w:val="22"/>
              </w:rPr>
              <w:t>46</w:t>
            </w:r>
          </w:p>
        </w:tc>
        <w:tc>
          <w:tcPr>
            <w:tcW w:w="892" w:type="dxa"/>
            <w:shd w:val="clear" w:color="auto" w:fill="auto"/>
            <w:tcMar>
              <w:top w:w="15" w:type="dxa"/>
              <w:left w:w="15" w:type="dxa"/>
              <w:bottom w:w="0" w:type="dxa"/>
              <w:right w:w="15" w:type="dxa"/>
            </w:tcMar>
            <w:vAlign w:val="center"/>
            <w:hideMark/>
          </w:tcPr>
          <w:p w:rsidR="004E6D06" w:rsidRPr="00C84D41" w:rsidRDefault="004E6D06" w:rsidP="008A3E73">
            <w:pPr>
              <w:jc w:val="center"/>
              <w:rPr>
                <w:bCs/>
                <w:color w:val="000000"/>
                <w:sz w:val="22"/>
                <w:szCs w:val="22"/>
              </w:rPr>
            </w:pPr>
            <w:r w:rsidRPr="00C84D41">
              <w:rPr>
                <w:bCs/>
                <w:color w:val="000000"/>
                <w:sz w:val="22"/>
                <w:szCs w:val="22"/>
              </w:rPr>
              <w:t>42</w:t>
            </w:r>
          </w:p>
        </w:tc>
        <w:tc>
          <w:tcPr>
            <w:tcW w:w="892" w:type="dxa"/>
            <w:shd w:val="clear" w:color="auto" w:fill="auto"/>
            <w:tcMar>
              <w:top w:w="15" w:type="dxa"/>
              <w:left w:w="15" w:type="dxa"/>
              <w:bottom w:w="0" w:type="dxa"/>
              <w:right w:w="15" w:type="dxa"/>
            </w:tcMar>
            <w:vAlign w:val="center"/>
            <w:hideMark/>
          </w:tcPr>
          <w:p w:rsidR="004E6D06" w:rsidRPr="00C84D41" w:rsidRDefault="004E6D06" w:rsidP="008A3E73">
            <w:pPr>
              <w:jc w:val="center"/>
              <w:rPr>
                <w:bCs/>
                <w:color w:val="000000"/>
                <w:sz w:val="22"/>
                <w:szCs w:val="22"/>
              </w:rPr>
            </w:pPr>
            <w:r w:rsidRPr="00C84D41">
              <w:rPr>
                <w:bCs/>
                <w:color w:val="000000"/>
                <w:sz w:val="22"/>
                <w:szCs w:val="22"/>
              </w:rPr>
              <w:t>38</w:t>
            </w:r>
          </w:p>
        </w:tc>
        <w:tc>
          <w:tcPr>
            <w:tcW w:w="766" w:type="dxa"/>
            <w:shd w:val="clear" w:color="auto" w:fill="auto"/>
            <w:tcMar>
              <w:top w:w="15" w:type="dxa"/>
              <w:left w:w="15" w:type="dxa"/>
              <w:bottom w:w="0" w:type="dxa"/>
              <w:right w:w="15" w:type="dxa"/>
            </w:tcMar>
            <w:vAlign w:val="center"/>
            <w:hideMark/>
          </w:tcPr>
          <w:p w:rsidR="004E6D06" w:rsidRPr="00C84D41" w:rsidRDefault="004E6D06" w:rsidP="008A3E73">
            <w:pPr>
              <w:jc w:val="center"/>
              <w:rPr>
                <w:bCs/>
                <w:color w:val="000000"/>
                <w:sz w:val="22"/>
                <w:szCs w:val="22"/>
              </w:rPr>
            </w:pPr>
            <w:r w:rsidRPr="00C84D41">
              <w:rPr>
                <w:bCs/>
                <w:color w:val="000000"/>
                <w:sz w:val="22"/>
                <w:szCs w:val="22"/>
              </w:rPr>
              <w:t>36</w:t>
            </w:r>
          </w:p>
        </w:tc>
        <w:tc>
          <w:tcPr>
            <w:tcW w:w="766" w:type="dxa"/>
            <w:shd w:val="clear" w:color="auto" w:fill="auto"/>
            <w:tcMar>
              <w:top w:w="15" w:type="dxa"/>
              <w:left w:w="15" w:type="dxa"/>
              <w:bottom w:w="0" w:type="dxa"/>
              <w:right w:w="15" w:type="dxa"/>
            </w:tcMar>
            <w:vAlign w:val="center"/>
            <w:hideMark/>
          </w:tcPr>
          <w:p w:rsidR="004E6D06" w:rsidRPr="00C84D41" w:rsidRDefault="004E6D06" w:rsidP="008A3E73">
            <w:pPr>
              <w:jc w:val="center"/>
              <w:rPr>
                <w:bCs/>
                <w:color w:val="000000"/>
                <w:sz w:val="22"/>
                <w:szCs w:val="22"/>
              </w:rPr>
            </w:pPr>
            <w:r w:rsidRPr="00C84D41">
              <w:rPr>
                <w:bCs/>
                <w:color w:val="000000"/>
                <w:sz w:val="22"/>
                <w:szCs w:val="22"/>
              </w:rPr>
              <w:t>21</w:t>
            </w:r>
          </w:p>
        </w:tc>
        <w:tc>
          <w:tcPr>
            <w:tcW w:w="766" w:type="dxa"/>
            <w:shd w:val="clear" w:color="auto" w:fill="auto"/>
            <w:tcMar>
              <w:top w:w="15" w:type="dxa"/>
              <w:left w:w="15" w:type="dxa"/>
              <w:bottom w:w="0" w:type="dxa"/>
              <w:right w:w="15" w:type="dxa"/>
            </w:tcMar>
            <w:vAlign w:val="center"/>
            <w:hideMark/>
          </w:tcPr>
          <w:p w:rsidR="004E6D06" w:rsidRPr="00C84D41" w:rsidRDefault="004E6D06" w:rsidP="008A3E73">
            <w:pPr>
              <w:jc w:val="center"/>
              <w:rPr>
                <w:bCs/>
                <w:color w:val="000000"/>
                <w:sz w:val="22"/>
                <w:szCs w:val="22"/>
              </w:rPr>
            </w:pPr>
            <w:r w:rsidRPr="00C84D41">
              <w:rPr>
                <w:bCs/>
                <w:color w:val="000000"/>
                <w:sz w:val="22"/>
                <w:szCs w:val="22"/>
              </w:rPr>
              <w:t>14</w:t>
            </w:r>
          </w:p>
        </w:tc>
      </w:tr>
      <w:tr w:rsidR="004E6D06" w:rsidRPr="00C84D41" w:rsidTr="008A3E73">
        <w:trPr>
          <w:trHeight w:val="584"/>
        </w:trPr>
        <w:tc>
          <w:tcPr>
            <w:tcW w:w="2599" w:type="dxa"/>
            <w:shd w:val="clear" w:color="auto" w:fill="auto"/>
            <w:tcMar>
              <w:top w:w="72" w:type="dxa"/>
              <w:left w:w="144" w:type="dxa"/>
              <w:bottom w:w="72" w:type="dxa"/>
              <w:right w:w="144" w:type="dxa"/>
            </w:tcMar>
            <w:vAlign w:val="center"/>
          </w:tcPr>
          <w:p w:rsidR="004E6D06" w:rsidRPr="00C84D41" w:rsidRDefault="004E6D06" w:rsidP="008A3E73">
            <w:pPr>
              <w:rPr>
                <w:color w:val="000000"/>
                <w:sz w:val="22"/>
                <w:szCs w:val="22"/>
                <w:lang w:val="ru-RU" w:eastAsia="ru-RU"/>
              </w:rPr>
            </w:pPr>
            <w:r w:rsidRPr="00C84D41">
              <w:rPr>
                <w:color w:val="000000"/>
                <w:sz w:val="22"/>
                <w:szCs w:val="22"/>
                <w:lang w:val="ru-RU" w:eastAsia="ru-RU"/>
              </w:rPr>
              <w:t>Доля инфицированных ВИЧ (из числа детей с дифференцированным диагнозом)</w:t>
            </w:r>
          </w:p>
        </w:tc>
        <w:tc>
          <w:tcPr>
            <w:tcW w:w="891" w:type="dxa"/>
            <w:shd w:val="clear" w:color="auto" w:fill="auto"/>
            <w:tcMar>
              <w:top w:w="15" w:type="dxa"/>
              <w:left w:w="15" w:type="dxa"/>
              <w:bottom w:w="0" w:type="dxa"/>
              <w:right w:w="15" w:type="dxa"/>
            </w:tcMar>
            <w:vAlign w:val="center"/>
          </w:tcPr>
          <w:p w:rsidR="004E6D06" w:rsidRPr="00C84D41" w:rsidRDefault="004E6D06" w:rsidP="008A3E73">
            <w:pPr>
              <w:jc w:val="center"/>
              <w:rPr>
                <w:sz w:val="22"/>
                <w:szCs w:val="22"/>
              </w:rPr>
            </w:pPr>
            <w:r w:rsidRPr="00C84D41">
              <w:rPr>
                <w:sz w:val="22"/>
                <w:szCs w:val="22"/>
              </w:rPr>
              <w:t>33,8%</w:t>
            </w:r>
          </w:p>
        </w:tc>
        <w:tc>
          <w:tcPr>
            <w:tcW w:w="892" w:type="dxa"/>
            <w:shd w:val="clear" w:color="auto" w:fill="auto"/>
            <w:tcMar>
              <w:top w:w="15" w:type="dxa"/>
              <w:left w:w="15" w:type="dxa"/>
              <w:bottom w:w="0" w:type="dxa"/>
              <w:right w:w="15" w:type="dxa"/>
            </w:tcMar>
            <w:vAlign w:val="center"/>
          </w:tcPr>
          <w:p w:rsidR="004E6D06" w:rsidRPr="00C84D41" w:rsidRDefault="004E6D06" w:rsidP="008A3E73">
            <w:pPr>
              <w:jc w:val="center"/>
              <w:rPr>
                <w:sz w:val="22"/>
                <w:szCs w:val="22"/>
              </w:rPr>
            </w:pPr>
            <w:r w:rsidRPr="00C84D41">
              <w:rPr>
                <w:sz w:val="22"/>
                <w:szCs w:val="22"/>
              </w:rPr>
              <w:t>32,7%</w:t>
            </w:r>
          </w:p>
        </w:tc>
        <w:tc>
          <w:tcPr>
            <w:tcW w:w="892" w:type="dxa"/>
            <w:shd w:val="clear" w:color="auto" w:fill="auto"/>
            <w:tcMar>
              <w:top w:w="15" w:type="dxa"/>
              <w:left w:w="15" w:type="dxa"/>
              <w:bottom w:w="0" w:type="dxa"/>
              <w:right w:w="15" w:type="dxa"/>
            </w:tcMar>
            <w:vAlign w:val="center"/>
          </w:tcPr>
          <w:p w:rsidR="004E6D06" w:rsidRPr="00C84D41" w:rsidRDefault="004E6D06" w:rsidP="008A3E73">
            <w:pPr>
              <w:jc w:val="center"/>
              <w:rPr>
                <w:sz w:val="22"/>
                <w:szCs w:val="22"/>
              </w:rPr>
            </w:pPr>
            <w:r w:rsidRPr="00C84D41">
              <w:rPr>
                <w:sz w:val="22"/>
                <w:szCs w:val="22"/>
              </w:rPr>
              <w:t>52,3%</w:t>
            </w:r>
          </w:p>
        </w:tc>
        <w:tc>
          <w:tcPr>
            <w:tcW w:w="892" w:type="dxa"/>
            <w:shd w:val="clear" w:color="auto" w:fill="auto"/>
            <w:tcMar>
              <w:top w:w="15" w:type="dxa"/>
              <w:left w:w="15" w:type="dxa"/>
              <w:bottom w:w="0" w:type="dxa"/>
              <w:right w:w="15" w:type="dxa"/>
            </w:tcMar>
            <w:vAlign w:val="center"/>
          </w:tcPr>
          <w:p w:rsidR="004E6D06" w:rsidRPr="00C84D41" w:rsidRDefault="004E6D06" w:rsidP="008A3E73">
            <w:pPr>
              <w:jc w:val="center"/>
              <w:rPr>
                <w:sz w:val="22"/>
                <w:szCs w:val="22"/>
              </w:rPr>
            </w:pPr>
            <w:r w:rsidRPr="00C84D41">
              <w:rPr>
                <w:sz w:val="22"/>
                <w:szCs w:val="22"/>
              </w:rPr>
              <w:t>36,5%</w:t>
            </w:r>
          </w:p>
        </w:tc>
        <w:tc>
          <w:tcPr>
            <w:tcW w:w="892" w:type="dxa"/>
            <w:shd w:val="clear" w:color="auto" w:fill="auto"/>
            <w:tcMar>
              <w:top w:w="15" w:type="dxa"/>
              <w:left w:w="15" w:type="dxa"/>
              <w:bottom w:w="0" w:type="dxa"/>
              <w:right w:w="15" w:type="dxa"/>
            </w:tcMar>
            <w:vAlign w:val="center"/>
          </w:tcPr>
          <w:p w:rsidR="004E6D06" w:rsidRPr="00C84D41" w:rsidRDefault="004E6D06" w:rsidP="008A3E73">
            <w:pPr>
              <w:jc w:val="center"/>
              <w:rPr>
                <w:sz w:val="22"/>
                <w:szCs w:val="22"/>
              </w:rPr>
            </w:pPr>
            <w:r w:rsidRPr="00C84D41">
              <w:rPr>
                <w:sz w:val="22"/>
                <w:szCs w:val="22"/>
              </w:rPr>
              <w:t>50,7%</w:t>
            </w:r>
          </w:p>
        </w:tc>
        <w:tc>
          <w:tcPr>
            <w:tcW w:w="766" w:type="dxa"/>
            <w:shd w:val="clear" w:color="auto" w:fill="auto"/>
            <w:tcMar>
              <w:top w:w="15" w:type="dxa"/>
              <w:left w:w="15" w:type="dxa"/>
              <w:bottom w:w="0" w:type="dxa"/>
              <w:right w:w="15" w:type="dxa"/>
            </w:tcMar>
            <w:vAlign w:val="center"/>
          </w:tcPr>
          <w:p w:rsidR="004E6D06" w:rsidRPr="00C84D41" w:rsidRDefault="004E6D06" w:rsidP="008A3E73">
            <w:pPr>
              <w:jc w:val="center"/>
              <w:rPr>
                <w:sz w:val="22"/>
                <w:szCs w:val="22"/>
              </w:rPr>
            </w:pPr>
            <w:r w:rsidRPr="00C84D41">
              <w:rPr>
                <w:sz w:val="22"/>
                <w:szCs w:val="22"/>
              </w:rPr>
              <w:t>46,2%</w:t>
            </w:r>
          </w:p>
        </w:tc>
        <w:tc>
          <w:tcPr>
            <w:tcW w:w="766" w:type="dxa"/>
            <w:shd w:val="clear" w:color="auto" w:fill="auto"/>
            <w:tcMar>
              <w:top w:w="15" w:type="dxa"/>
              <w:left w:w="15" w:type="dxa"/>
              <w:bottom w:w="0" w:type="dxa"/>
              <w:right w:w="15" w:type="dxa"/>
            </w:tcMar>
            <w:vAlign w:val="center"/>
          </w:tcPr>
          <w:p w:rsidR="004E6D06" w:rsidRPr="00C84D41" w:rsidRDefault="004E6D06" w:rsidP="008A3E73">
            <w:pPr>
              <w:jc w:val="center"/>
              <w:rPr>
                <w:sz w:val="22"/>
                <w:szCs w:val="22"/>
              </w:rPr>
            </w:pPr>
            <w:r w:rsidRPr="00C84D41">
              <w:rPr>
                <w:sz w:val="22"/>
                <w:szCs w:val="22"/>
              </w:rPr>
              <w:t>50,0%</w:t>
            </w:r>
          </w:p>
        </w:tc>
        <w:tc>
          <w:tcPr>
            <w:tcW w:w="766" w:type="dxa"/>
            <w:shd w:val="clear" w:color="auto" w:fill="auto"/>
            <w:tcMar>
              <w:top w:w="15" w:type="dxa"/>
              <w:left w:w="15" w:type="dxa"/>
              <w:bottom w:w="0" w:type="dxa"/>
              <w:right w:w="15" w:type="dxa"/>
            </w:tcMar>
            <w:vAlign w:val="center"/>
          </w:tcPr>
          <w:p w:rsidR="004E6D06" w:rsidRPr="00C84D41" w:rsidRDefault="004E6D06" w:rsidP="008A3E73">
            <w:pPr>
              <w:jc w:val="center"/>
              <w:rPr>
                <w:sz w:val="22"/>
                <w:szCs w:val="22"/>
              </w:rPr>
            </w:pPr>
            <w:r w:rsidRPr="00C84D41">
              <w:rPr>
                <w:sz w:val="22"/>
                <w:szCs w:val="22"/>
              </w:rPr>
              <w:t>34,1%</w:t>
            </w:r>
          </w:p>
        </w:tc>
      </w:tr>
    </w:tbl>
    <w:p w:rsidR="004E6D06" w:rsidRPr="00C84D41" w:rsidRDefault="004E6D06" w:rsidP="004E6D06">
      <w:pPr>
        <w:ind w:firstLine="397"/>
        <w:jc w:val="both"/>
        <w:rPr>
          <w:color w:val="000000"/>
          <w:sz w:val="24"/>
          <w:szCs w:val="24"/>
          <w:lang w:val="ru-RU" w:eastAsia="ru-RU"/>
        </w:rPr>
      </w:pPr>
    </w:p>
    <w:p w:rsidR="004E6D06" w:rsidRPr="00C84D41" w:rsidRDefault="004E6D06" w:rsidP="004E6D06">
      <w:pPr>
        <w:pStyle w:val="1"/>
        <w:shd w:val="clear" w:color="auto" w:fill="FFFFFF"/>
        <w:spacing w:after="0"/>
        <w:ind w:firstLine="397"/>
        <w:jc w:val="both"/>
        <w:rPr>
          <w:rFonts w:ascii="Times New Roman" w:hAnsi="Times New Roman"/>
          <w:b w:val="0"/>
          <w:sz w:val="24"/>
          <w:szCs w:val="24"/>
          <w:lang w:val="ru-RU"/>
        </w:rPr>
      </w:pPr>
      <w:r w:rsidRPr="00C84D41">
        <w:rPr>
          <w:rFonts w:ascii="Times New Roman" w:hAnsi="Times New Roman"/>
          <w:b w:val="0"/>
          <w:sz w:val="24"/>
          <w:szCs w:val="24"/>
          <w:lang w:val="ru-RU"/>
        </w:rPr>
        <w:t xml:space="preserve">Согласно форме 61 федерального государственного статистического наблюдения, случаев грудного вскармливания было больше: в 2013 г. в России 119 детей вскармливались грудью, а в 2011 г. было сообщено о 89 таких детях. Можно предполагать, что часть женщин не информируют медицинских работников о практике грудного вскармливания или прикладывания к груди, поскольку им это было строго не рекомендовано. Таким образом, можно констатировать, что передача ВИЧ-инфекции детям при грудном вскармливании остается нерешенной проблемой. </w:t>
      </w:r>
    </w:p>
    <w:p w:rsidR="00237081" w:rsidRDefault="00237081" w:rsidP="00117785">
      <w:pPr>
        <w:jc w:val="right"/>
        <w:rPr>
          <w:sz w:val="24"/>
          <w:szCs w:val="24"/>
          <w:lang w:val="ru-RU" w:eastAsia="ru-RU"/>
        </w:rPr>
      </w:pPr>
    </w:p>
    <w:p w:rsidR="00237081" w:rsidRDefault="00237081" w:rsidP="00117785">
      <w:pPr>
        <w:jc w:val="right"/>
        <w:rPr>
          <w:sz w:val="24"/>
          <w:szCs w:val="24"/>
          <w:lang w:val="ru-RU" w:eastAsia="ru-RU"/>
        </w:rPr>
      </w:pPr>
    </w:p>
    <w:p w:rsidR="00237081" w:rsidRDefault="00237081" w:rsidP="00117785">
      <w:pPr>
        <w:jc w:val="right"/>
        <w:rPr>
          <w:sz w:val="24"/>
          <w:szCs w:val="24"/>
          <w:lang w:val="ru-RU" w:eastAsia="ru-RU"/>
        </w:rPr>
      </w:pPr>
    </w:p>
    <w:p w:rsidR="00117785" w:rsidRDefault="00117785" w:rsidP="00237081">
      <w:pPr>
        <w:ind w:right="567"/>
        <w:jc w:val="right"/>
        <w:rPr>
          <w:sz w:val="24"/>
          <w:szCs w:val="24"/>
          <w:lang w:val="ru-RU" w:eastAsia="ru-RU"/>
        </w:rPr>
      </w:pPr>
      <w:r w:rsidRPr="00C84D41">
        <w:rPr>
          <w:sz w:val="24"/>
          <w:szCs w:val="24"/>
          <w:lang w:val="ru-RU" w:eastAsia="ru-RU"/>
        </w:rPr>
        <w:t>Рисунок 3</w:t>
      </w:r>
    </w:p>
    <w:p w:rsidR="00237081" w:rsidRPr="00C84D41" w:rsidRDefault="00237081" w:rsidP="00237081">
      <w:pPr>
        <w:ind w:right="567"/>
        <w:jc w:val="right"/>
        <w:rPr>
          <w:sz w:val="24"/>
          <w:szCs w:val="24"/>
          <w:lang w:val="ru-RU" w:eastAsia="ru-RU"/>
        </w:rPr>
      </w:pPr>
    </w:p>
    <w:p w:rsidR="00117785" w:rsidRPr="00C84D41" w:rsidRDefault="00117785" w:rsidP="00237081">
      <w:pPr>
        <w:ind w:right="567"/>
        <w:jc w:val="center"/>
        <w:rPr>
          <w:b/>
          <w:bCs/>
          <w:sz w:val="24"/>
          <w:szCs w:val="24"/>
          <w:lang w:val="ru-RU"/>
        </w:rPr>
      </w:pPr>
      <w:r w:rsidRPr="00C84D41">
        <w:rPr>
          <w:b/>
          <w:sz w:val="24"/>
          <w:szCs w:val="24"/>
          <w:lang w:val="ru-RU" w:eastAsia="ru-RU"/>
        </w:rPr>
        <w:t>Количество детей, получавших грудное вскармливание, среди рожденных</w:t>
      </w:r>
      <w:r w:rsidRPr="00C84D41">
        <w:rPr>
          <w:b/>
          <w:bCs/>
          <w:sz w:val="24"/>
          <w:szCs w:val="24"/>
          <w:lang w:val="ru-RU"/>
        </w:rPr>
        <w:t xml:space="preserve"> от  больных ВИЧ-инфекцией матерей </w:t>
      </w:r>
      <w:r w:rsidRPr="00C84D41">
        <w:rPr>
          <w:b/>
          <w:sz w:val="24"/>
          <w:szCs w:val="24"/>
          <w:lang w:val="ru-RU" w:eastAsia="ru-RU"/>
        </w:rPr>
        <w:t>(по данным формы №61, Министерства Здравоохранения Российской Федерации)</w:t>
      </w:r>
    </w:p>
    <w:p w:rsidR="00117785" w:rsidRPr="00C84D41" w:rsidRDefault="00117785" w:rsidP="00117785">
      <w:pPr>
        <w:jc w:val="both"/>
        <w:rPr>
          <w:sz w:val="24"/>
          <w:szCs w:val="24"/>
          <w:lang w:val="ru-RU"/>
        </w:rPr>
      </w:pPr>
    </w:p>
    <w:p w:rsidR="00117785" w:rsidRPr="00C84D41" w:rsidRDefault="00117785" w:rsidP="00117785">
      <w:pPr>
        <w:pStyle w:val="1"/>
        <w:shd w:val="clear" w:color="auto" w:fill="FFFFFF"/>
        <w:spacing w:after="0"/>
        <w:ind w:firstLine="397"/>
        <w:jc w:val="both"/>
        <w:rPr>
          <w:rFonts w:ascii="Times New Roman" w:hAnsi="Times New Roman"/>
          <w:b w:val="0"/>
          <w:sz w:val="24"/>
          <w:szCs w:val="24"/>
          <w:lang w:val="ru-RU"/>
        </w:rPr>
      </w:pPr>
      <w:r w:rsidRPr="00C84D41">
        <w:rPr>
          <w:rFonts w:ascii="Times New Roman" w:hAnsi="Times New Roman"/>
          <w:b w:val="0"/>
          <w:noProof/>
          <w:sz w:val="24"/>
          <w:szCs w:val="24"/>
          <w:lang w:val="ru-RU"/>
        </w:rPr>
        <w:drawing>
          <wp:inline distT="0" distB="0" distL="0" distR="0">
            <wp:extent cx="5410200" cy="2876550"/>
            <wp:effectExtent l="19050" t="0" r="1905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7081" w:rsidRDefault="00237081" w:rsidP="004E6D06">
      <w:pPr>
        <w:pStyle w:val="1"/>
        <w:shd w:val="clear" w:color="auto" w:fill="FFFFFF"/>
        <w:spacing w:after="0"/>
        <w:ind w:firstLine="397"/>
        <w:jc w:val="both"/>
        <w:rPr>
          <w:rFonts w:ascii="Times New Roman" w:hAnsi="Times New Roman"/>
          <w:b w:val="0"/>
          <w:sz w:val="24"/>
          <w:szCs w:val="24"/>
          <w:lang w:val="ru-RU"/>
        </w:rPr>
      </w:pPr>
    </w:p>
    <w:p w:rsidR="00237081" w:rsidRDefault="00237081" w:rsidP="004E6D06">
      <w:pPr>
        <w:pStyle w:val="1"/>
        <w:shd w:val="clear" w:color="auto" w:fill="FFFFFF"/>
        <w:spacing w:after="0"/>
        <w:ind w:firstLine="397"/>
        <w:jc w:val="both"/>
        <w:rPr>
          <w:rFonts w:ascii="Times New Roman" w:hAnsi="Times New Roman"/>
          <w:b w:val="0"/>
          <w:sz w:val="24"/>
          <w:szCs w:val="24"/>
          <w:lang w:val="ru-RU"/>
        </w:rPr>
      </w:pPr>
    </w:p>
    <w:p w:rsidR="004E6D06" w:rsidRPr="00237081" w:rsidRDefault="004E6D06" w:rsidP="00237081">
      <w:pPr>
        <w:pStyle w:val="1"/>
        <w:shd w:val="clear" w:color="auto" w:fill="FFFFFF"/>
        <w:spacing w:after="0"/>
        <w:ind w:right="567" w:firstLine="397"/>
        <w:jc w:val="both"/>
        <w:rPr>
          <w:rFonts w:ascii="Times New Roman" w:hAnsi="Times New Roman"/>
          <w:b w:val="0"/>
          <w:sz w:val="26"/>
          <w:szCs w:val="26"/>
          <w:lang w:val="ru-RU"/>
        </w:rPr>
      </w:pPr>
      <w:r w:rsidRPr="00237081">
        <w:rPr>
          <w:rFonts w:ascii="Times New Roman" w:hAnsi="Times New Roman"/>
          <w:b w:val="0"/>
          <w:sz w:val="26"/>
          <w:szCs w:val="26"/>
          <w:lang w:val="ru-RU"/>
        </w:rPr>
        <w:t>Учитывая данные исследований и государственной статистики, можно констатировать отсутствие позитивной динамики в этом вопросе в последние 3 года. Заменители грудного молока (ЗГМ, смеси) для детей, рожденных женщинами с ВИЧ, важны также как профилактика антиретровирусными препаратами, поэтому обеспечение детей ЗГМ и проведение мониторинга ситуации – крайне важные и актуальные задачи.</w:t>
      </w:r>
    </w:p>
    <w:p w:rsidR="004E6D06" w:rsidRPr="00237081" w:rsidRDefault="004E6D06" w:rsidP="00237081">
      <w:pPr>
        <w:pStyle w:val="1"/>
        <w:shd w:val="clear" w:color="auto" w:fill="FFFFFF"/>
        <w:spacing w:after="0"/>
        <w:ind w:right="567" w:firstLine="397"/>
        <w:jc w:val="both"/>
        <w:rPr>
          <w:rFonts w:ascii="Times New Roman" w:hAnsi="Times New Roman"/>
          <w:b w:val="0"/>
          <w:sz w:val="26"/>
          <w:szCs w:val="26"/>
          <w:lang w:val="ru-RU"/>
        </w:rPr>
      </w:pPr>
    </w:p>
    <w:p w:rsidR="004E6D06" w:rsidRPr="00237081" w:rsidRDefault="004E6D06" w:rsidP="00237081">
      <w:pPr>
        <w:pStyle w:val="1"/>
        <w:shd w:val="clear" w:color="auto" w:fill="FFFFFF"/>
        <w:spacing w:after="0"/>
        <w:ind w:right="567" w:firstLine="397"/>
        <w:jc w:val="both"/>
        <w:rPr>
          <w:rFonts w:ascii="Times New Roman" w:hAnsi="Times New Roman"/>
          <w:b w:val="0"/>
          <w:sz w:val="26"/>
          <w:szCs w:val="26"/>
          <w:lang w:val="ru-RU"/>
        </w:rPr>
      </w:pPr>
      <w:r w:rsidRPr="00237081">
        <w:rPr>
          <w:rFonts w:ascii="Times New Roman" w:hAnsi="Times New Roman"/>
          <w:b w:val="0"/>
          <w:sz w:val="26"/>
          <w:szCs w:val="26"/>
          <w:lang w:val="ru-RU"/>
        </w:rPr>
        <w:t xml:space="preserve">Важной проблемой последних лет является отсутствие централизованной закупки молочных смесей для детей ВИЧ-позитивных женщин. Обеспечение заменителями грудного молока является ответственностью субъекта федерации, при этом </w:t>
      </w:r>
      <w:r w:rsidRPr="00237081">
        <w:rPr>
          <w:rFonts w:ascii="Times New Roman" w:hAnsi="Times New Roman"/>
          <w:b w:val="0"/>
          <w:sz w:val="26"/>
          <w:szCs w:val="26"/>
          <w:lang w:val="ru-RU"/>
        </w:rPr>
        <w:lastRenderedPageBreak/>
        <w:t xml:space="preserve">до настоящего времени не налажен мониторинг и должный государственный контроль этого вопроса. Это может способствовать увеличению числа женщин с ВИЧ, кормящих грудью и соответственно повышению риска инфицирования детей. Учитывая, что заменители грудного молока (смеси) для детей, рожденных женщинами с ВИЧ, важны также как профилактика антиретровирусными препаратами проведение мониторинга ситуации – крайне важная и актуальная задача. Причин, по которым ВИЧ-позитивные женщины кормят грудью может быть несколько: поздняя диагностика ВИЧ-инфекции у матери, отсутствие доступа к заменителям грудного молока (территориальная отдаленность, финансовые проблемы). Все эти причины требуют отдельного и тщательного изучения и разработки мер профилактики. </w:t>
      </w:r>
    </w:p>
    <w:p w:rsidR="004E6D06" w:rsidRPr="00237081" w:rsidRDefault="004E6D06" w:rsidP="00237081">
      <w:pPr>
        <w:ind w:right="567" w:firstLine="397"/>
        <w:jc w:val="both"/>
        <w:rPr>
          <w:color w:val="000000"/>
          <w:sz w:val="26"/>
          <w:szCs w:val="26"/>
          <w:lang w:val="ru-RU" w:eastAsia="ru-RU"/>
        </w:rPr>
      </w:pPr>
    </w:p>
    <w:p w:rsidR="004E6D06" w:rsidRPr="00237081" w:rsidRDefault="004E6D06" w:rsidP="00237081">
      <w:pPr>
        <w:ind w:right="567" w:firstLine="397"/>
        <w:jc w:val="center"/>
        <w:rPr>
          <w:b/>
          <w:sz w:val="26"/>
          <w:szCs w:val="26"/>
          <w:lang w:val="ru-RU" w:eastAsia="ru-RU"/>
        </w:rPr>
      </w:pPr>
      <w:r w:rsidRPr="00237081">
        <w:rPr>
          <w:b/>
          <w:sz w:val="26"/>
          <w:szCs w:val="26"/>
          <w:lang w:val="ru-RU" w:eastAsia="ru-RU"/>
        </w:rPr>
        <w:t>Мониторинг ситуации с заменителями грудного молока в РФ в 2013 г.</w:t>
      </w:r>
    </w:p>
    <w:p w:rsidR="004E6D06" w:rsidRPr="00237081" w:rsidRDefault="004E6D06" w:rsidP="00237081">
      <w:pPr>
        <w:ind w:right="567" w:firstLine="397"/>
        <w:jc w:val="both"/>
        <w:rPr>
          <w:b/>
          <w:sz w:val="26"/>
          <w:szCs w:val="26"/>
          <w:lang w:val="ru-RU" w:eastAsia="ru-RU"/>
        </w:rPr>
      </w:pPr>
    </w:p>
    <w:p w:rsidR="004E6D06" w:rsidRPr="00237081" w:rsidRDefault="004E6D06" w:rsidP="00237081">
      <w:pPr>
        <w:ind w:right="567" w:firstLine="397"/>
        <w:jc w:val="both"/>
        <w:rPr>
          <w:sz w:val="26"/>
          <w:szCs w:val="26"/>
          <w:lang w:val="ru-RU" w:eastAsia="ru-RU"/>
        </w:rPr>
      </w:pPr>
      <w:r w:rsidRPr="00237081">
        <w:rPr>
          <w:sz w:val="26"/>
          <w:szCs w:val="26"/>
          <w:lang w:val="ru-RU" w:eastAsia="ru-RU"/>
        </w:rPr>
        <w:t xml:space="preserve">В рамках проекта «Дать шанс ребенку» Федеральным научно-методическим центром по профилактике и борьбе со СПИДом был проведен мониторинг обеспечения молочными адаптированными смесями детей, рожденных женщинами с ВИЧ в 2013 г. </w:t>
      </w:r>
      <w:r w:rsidRPr="00237081">
        <w:rPr>
          <w:sz w:val="26"/>
          <w:szCs w:val="26"/>
          <w:lang w:val="ru-RU"/>
        </w:rPr>
        <w:t xml:space="preserve">Были обработаны и проанализированы ответы </w:t>
      </w:r>
      <w:r w:rsidRPr="00237081">
        <w:rPr>
          <w:sz w:val="26"/>
          <w:szCs w:val="26"/>
          <w:lang w:val="ru-RU" w:eastAsia="ru-RU"/>
        </w:rPr>
        <w:t>центров по профилактике и борьбе со СПИДом</w:t>
      </w:r>
      <w:r w:rsidRPr="00237081">
        <w:rPr>
          <w:sz w:val="26"/>
          <w:szCs w:val="26"/>
          <w:lang w:val="ru-RU"/>
        </w:rPr>
        <w:t xml:space="preserve"> 78 субъектов Российской Федерации на специальные запросы. Форма запроса была разработана специалистами </w:t>
      </w:r>
      <w:r w:rsidRPr="00237081">
        <w:rPr>
          <w:iCs/>
          <w:snapToGrid w:val="0"/>
          <w:sz w:val="26"/>
          <w:szCs w:val="26"/>
          <w:lang w:val="ru-RU"/>
        </w:rPr>
        <w:t>Федерального научно-методического Центра по профилактике и борьбе со СПИДом, ФБУН ЦНИИ эпидемиологии Роспотребнадзора (приложение 1)</w:t>
      </w:r>
      <w:r w:rsidRPr="00237081">
        <w:rPr>
          <w:i/>
          <w:iCs/>
          <w:snapToGrid w:val="0"/>
          <w:sz w:val="26"/>
          <w:szCs w:val="26"/>
          <w:lang w:val="ru-RU"/>
        </w:rPr>
        <w:t>.</w:t>
      </w:r>
      <w:r w:rsidRPr="00237081">
        <w:rPr>
          <w:sz w:val="26"/>
          <w:szCs w:val="26"/>
          <w:lang w:val="ru-RU"/>
        </w:rPr>
        <w:t xml:space="preserve"> На основании полученной информации был проведен анализ смертности в связи с ВИЧ/СПИДом. </w:t>
      </w:r>
      <w:r w:rsidRPr="00237081">
        <w:rPr>
          <w:sz w:val="26"/>
          <w:szCs w:val="26"/>
          <w:lang w:val="ru-RU" w:eastAsia="ru-RU"/>
        </w:rPr>
        <w:t>Информация не поступила из субъектов, на территории которых зарегистрировано незначительное количество детей, рожденных от инфицированных ВИЧ матерей: Кабардино-Балкарская Республика, Республика Калмыкия, Республика Саха (Якутия), Хабаровский край, Чукотский автономный округ. По субъектам не представившим данные предполагается отсутствие обеспечения детей ЗГМ.</w:t>
      </w:r>
    </w:p>
    <w:p w:rsidR="004E6D06" w:rsidRPr="00237081" w:rsidRDefault="004E6D06" w:rsidP="00237081">
      <w:pPr>
        <w:ind w:right="567" w:firstLine="397"/>
        <w:jc w:val="both"/>
        <w:rPr>
          <w:sz w:val="26"/>
          <w:szCs w:val="26"/>
          <w:lang w:val="ru-RU" w:eastAsia="ru-RU"/>
        </w:rPr>
      </w:pPr>
    </w:p>
    <w:p w:rsidR="004E6D06" w:rsidRPr="00237081" w:rsidRDefault="004E6D06" w:rsidP="00237081">
      <w:pPr>
        <w:ind w:right="567" w:firstLine="397"/>
        <w:jc w:val="both"/>
        <w:rPr>
          <w:sz w:val="26"/>
          <w:szCs w:val="26"/>
          <w:lang w:val="ru-RU" w:eastAsia="ru-RU"/>
        </w:rPr>
      </w:pPr>
      <w:r w:rsidRPr="00237081">
        <w:rPr>
          <w:sz w:val="26"/>
          <w:szCs w:val="26"/>
          <w:lang w:val="ru-RU" w:eastAsia="ru-RU"/>
        </w:rPr>
        <w:t xml:space="preserve">Вопросы формы мониторинга касались: </w:t>
      </w:r>
    </w:p>
    <w:p w:rsidR="004E6D06" w:rsidRPr="00237081" w:rsidRDefault="004E6D06" w:rsidP="00237081">
      <w:pPr>
        <w:pStyle w:val="af"/>
        <w:numPr>
          <w:ilvl w:val="0"/>
          <w:numId w:val="2"/>
        </w:numPr>
        <w:ind w:right="567"/>
        <w:jc w:val="both"/>
        <w:rPr>
          <w:sz w:val="26"/>
          <w:szCs w:val="26"/>
          <w:lang w:val="ru-RU" w:eastAsia="ru-RU"/>
        </w:rPr>
      </w:pPr>
      <w:r w:rsidRPr="00237081">
        <w:rPr>
          <w:sz w:val="26"/>
          <w:szCs w:val="26"/>
          <w:lang w:val="ru-RU" w:eastAsia="ru-RU"/>
        </w:rPr>
        <w:t xml:space="preserve">охвата детей, рожденных женщинами с ВИЧ бесплатными программами предоставления ЗГМ, </w:t>
      </w:r>
    </w:p>
    <w:p w:rsidR="004E6D06" w:rsidRPr="00237081" w:rsidRDefault="004E6D06" w:rsidP="00237081">
      <w:pPr>
        <w:pStyle w:val="af"/>
        <w:numPr>
          <w:ilvl w:val="0"/>
          <w:numId w:val="2"/>
        </w:numPr>
        <w:ind w:right="567"/>
        <w:jc w:val="both"/>
        <w:rPr>
          <w:sz w:val="26"/>
          <w:szCs w:val="26"/>
          <w:lang w:val="ru-RU" w:eastAsia="ru-RU"/>
        </w:rPr>
      </w:pPr>
      <w:r w:rsidRPr="00237081">
        <w:rPr>
          <w:sz w:val="26"/>
          <w:szCs w:val="26"/>
          <w:lang w:val="ru-RU" w:eastAsia="ru-RU"/>
        </w:rPr>
        <w:t xml:space="preserve">организации работы таких программ, </w:t>
      </w:r>
    </w:p>
    <w:p w:rsidR="004E6D06" w:rsidRPr="00237081" w:rsidRDefault="004E6D06" w:rsidP="00237081">
      <w:pPr>
        <w:pStyle w:val="af"/>
        <w:numPr>
          <w:ilvl w:val="0"/>
          <w:numId w:val="2"/>
        </w:numPr>
        <w:ind w:right="567"/>
        <w:jc w:val="both"/>
        <w:rPr>
          <w:sz w:val="26"/>
          <w:szCs w:val="26"/>
          <w:lang w:val="ru-RU" w:eastAsia="ru-RU"/>
        </w:rPr>
      </w:pPr>
      <w:r w:rsidRPr="00237081">
        <w:rPr>
          <w:sz w:val="26"/>
          <w:szCs w:val="26"/>
          <w:lang w:val="ru-RU" w:eastAsia="ru-RU"/>
        </w:rPr>
        <w:t xml:space="preserve">в случае монетизации – размера пособия, </w:t>
      </w:r>
    </w:p>
    <w:p w:rsidR="004E6D06" w:rsidRPr="00237081" w:rsidRDefault="004E6D06" w:rsidP="00237081">
      <w:pPr>
        <w:pStyle w:val="af"/>
        <w:numPr>
          <w:ilvl w:val="0"/>
          <w:numId w:val="2"/>
        </w:numPr>
        <w:ind w:right="567"/>
        <w:jc w:val="both"/>
        <w:rPr>
          <w:sz w:val="26"/>
          <w:szCs w:val="26"/>
          <w:lang w:val="ru-RU" w:eastAsia="ru-RU"/>
        </w:rPr>
      </w:pPr>
      <w:r w:rsidRPr="00237081">
        <w:rPr>
          <w:sz w:val="26"/>
          <w:szCs w:val="26"/>
          <w:lang w:val="ru-RU" w:eastAsia="ru-RU"/>
        </w:rPr>
        <w:t xml:space="preserve">количества детей, у которых известно об эпизодах  грудного вскармливания, </w:t>
      </w:r>
    </w:p>
    <w:p w:rsidR="004E6D06" w:rsidRPr="00237081" w:rsidRDefault="004E6D06" w:rsidP="00237081">
      <w:pPr>
        <w:pStyle w:val="af"/>
        <w:numPr>
          <w:ilvl w:val="0"/>
          <w:numId w:val="2"/>
        </w:numPr>
        <w:ind w:right="567"/>
        <w:jc w:val="both"/>
        <w:rPr>
          <w:sz w:val="26"/>
          <w:szCs w:val="26"/>
          <w:lang w:val="ru-RU" w:eastAsia="ru-RU"/>
        </w:rPr>
      </w:pPr>
      <w:r w:rsidRPr="00237081">
        <w:rPr>
          <w:sz w:val="26"/>
          <w:szCs w:val="26"/>
          <w:lang w:val="ru-RU" w:eastAsia="ru-RU"/>
        </w:rPr>
        <w:t xml:space="preserve"> известных причин грудного вскармливания.</w:t>
      </w:r>
    </w:p>
    <w:p w:rsidR="004E6D06" w:rsidRPr="00237081" w:rsidRDefault="004E6D06" w:rsidP="00237081">
      <w:pPr>
        <w:ind w:right="567"/>
        <w:jc w:val="both"/>
        <w:rPr>
          <w:b/>
          <w:i/>
          <w:sz w:val="26"/>
          <w:szCs w:val="26"/>
          <w:lang w:val="ru-RU" w:eastAsia="ru-RU"/>
        </w:rPr>
      </w:pPr>
    </w:p>
    <w:p w:rsidR="004E6D06" w:rsidRPr="00237081" w:rsidRDefault="004E6D06" w:rsidP="00237081">
      <w:pPr>
        <w:ind w:right="567"/>
        <w:jc w:val="center"/>
        <w:rPr>
          <w:b/>
          <w:sz w:val="26"/>
          <w:szCs w:val="26"/>
          <w:lang w:val="ru-RU" w:eastAsia="ru-RU"/>
        </w:rPr>
      </w:pPr>
      <w:r w:rsidRPr="00237081">
        <w:rPr>
          <w:b/>
          <w:sz w:val="26"/>
          <w:szCs w:val="26"/>
          <w:lang w:val="ru-RU" w:eastAsia="ru-RU"/>
        </w:rPr>
        <w:t>Результаты мониторинга и обсуждение</w:t>
      </w:r>
    </w:p>
    <w:p w:rsidR="0092210E" w:rsidRPr="00237081" w:rsidRDefault="0092210E" w:rsidP="00237081">
      <w:pPr>
        <w:ind w:right="567" w:firstLine="708"/>
        <w:jc w:val="both"/>
        <w:rPr>
          <w:sz w:val="26"/>
          <w:szCs w:val="26"/>
          <w:lang w:val="ru-RU" w:eastAsia="ru-RU"/>
        </w:rPr>
      </w:pPr>
    </w:p>
    <w:p w:rsidR="004E6D06" w:rsidRPr="00237081" w:rsidRDefault="004E6D06" w:rsidP="00237081">
      <w:pPr>
        <w:ind w:right="567" w:firstLine="708"/>
        <w:jc w:val="both"/>
        <w:rPr>
          <w:sz w:val="26"/>
          <w:szCs w:val="26"/>
          <w:lang w:val="ru-RU" w:eastAsia="ru-RU"/>
        </w:rPr>
      </w:pPr>
      <w:r w:rsidRPr="00237081">
        <w:rPr>
          <w:sz w:val="26"/>
          <w:szCs w:val="26"/>
          <w:lang w:val="ru-RU" w:eastAsia="ru-RU"/>
        </w:rPr>
        <w:lastRenderedPageBreak/>
        <w:t xml:space="preserve">По данным проведенного мониторинга </w:t>
      </w:r>
      <w:r w:rsidRPr="00237081">
        <w:rPr>
          <w:color w:val="000000"/>
          <w:sz w:val="26"/>
          <w:szCs w:val="26"/>
          <w:lang w:val="ru-RU" w:eastAsia="ru-RU"/>
        </w:rPr>
        <w:t>90,2%</w:t>
      </w:r>
      <w:r w:rsidRPr="00237081">
        <w:rPr>
          <w:sz w:val="26"/>
          <w:szCs w:val="26"/>
          <w:lang w:val="ru-RU" w:eastAsia="ru-RU"/>
        </w:rPr>
        <w:t xml:space="preserve"> (13 006) детей, рожденных женщинами с ВИЧ в регионах РФ было обеспечено адаптированными молочными смесями. Лидерами по обеспечению ЗГМ в 2013 г. являлись Уральский федеральный округ, где все 100% детей были охвачены программами по предоставлению смесей, Приволжский федеральный округ – охват составил 95,4% детей, Центральный федеральный округ – охвачено 93,3% детей. Но регионы существенно отличались по охвату детей программами предоставления ЗГМ, например в ЦФО было охвачено от 20% до 100% детей. Один регион в ЦФО не обеспечивал детей ГГМ. Значительно меньше детей имели доступ к ГЗМ в Северо-Западном федеральном округе - 77,4%. Тяжелая ситуация наблюдалась в  Дальневосточном федеральном округе – 63,9%,  а так же в Южном и Северо-Кавказском федеральных округах – где было обеспечено  72,2% и 68,0% детей соответственно. В Сибирском ФО охват составил  84,9% от числа рожденных в 2013 г. детей.</w:t>
      </w:r>
    </w:p>
    <w:p w:rsidR="004E6D06" w:rsidRPr="00237081" w:rsidRDefault="004E6D06" w:rsidP="00237081">
      <w:pPr>
        <w:ind w:right="567" w:firstLine="708"/>
        <w:jc w:val="both"/>
        <w:rPr>
          <w:sz w:val="26"/>
          <w:szCs w:val="26"/>
          <w:lang w:val="ru-RU" w:eastAsia="ru-RU"/>
        </w:rPr>
      </w:pPr>
      <w:r w:rsidRPr="00237081">
        <w:rPr>
          <w:sz w:val="26"/>
          <w:szCs w:val="26"/>
          <w:lang w:val="ru-RU" w:eastAsia="ru-RU"/>
        </w:rPr>
        <w:t>В большинстве регионов (86%) для кормления детей женщинам выдавались ЗГМ.</w:t>
      </w:r>
      <w:r w:rsidR="0045671B" w:rsidRPr="00237081">
        <w:rPr>
          <w:sz w:val="26"/>
          <w:szCs w:val="26"/>
          <w:lang w:val="ru-RU" w:eastAsia="ru-RU"/>
        </w:rPr>
        <w:t xml:space="preserve"> В трети регионов выдача ЗГМ была возможна лишь женщинам, имеющим доход ниже прожиточного минимума (малоимущим), а также имеющим социальные льготы (матери-одиночки, многодетные, пострадавшие при аварии на Чернобыльской АЭС, и т.д)</w:t>
      </w:r>
    </w:p>
    <w:p w:rsidR="0045671B" w:rsidRPr="00237081" w:rsidRDefault="004E6D06" w:rsidP="00237081">
      <w:pPr>
        <w:ind w:right="567"/>
        <w:jc w:val="both"/>
        <w:rPr>
          <w:sz w:val="26"/>
          <w:szCs w:val="26"/>
          <w:lang w:val="ru-RU" w:eastAsia="ru-RU"/>
        </w:rPr>
      </w:pPr>
      <w:r w:rsidRPr="00237081">
        <w:rPr>
          <w:sz w:val="26"/>
          <w:szCs w:val="26"/>
          <w:lang w:val="ru-RU" w:eastAsia="ru-RU"/>
        </w:rPr>
        <w:t>В 14% регионов выплачивалось ежемесячное денежное пособие</w:t>
      </w:r>
      <w:r w:rsidR="00A5443E" w:rsidRPr="00237081">
        <w:rPr>
          <w:sz w:val="26"/>
          <w:szCs w:val="26"/>
          <w:lang w:val="ru-RU" w:eastAsia="ru-RU"/>
        </w:rPr>
        <w:t xml:space="preserve"> на приобретение </w:t>
      </w:r>
      <w:r w:rsidR="00107B9A" w:rsidRPr="00237081">
        <w:rPr>
          <w:sz w:val="26"/>
          <w:szCs w:val="26"/>
          <w:lang w:val="ru-RU"/>
        </w:rPr>
        <w:t>молочных адаптированных смесей для детей, рожденных ВИЧ-позитивными женщинами</w:t>
      </w:r>
      <w:r w:rsidRPr="00237081">
        <w:rPr>
          <w:sz w:val="26"/>
          <w:szCs w:val="26"/>
          <w:lang w:val="ru-RU" w:eastAsia="ru-RU"/>
        </w:rPr>
        <w:t>, причем размер его в среднем в РФ составил 1208 рублей (от 150 до 2600 руб. в месяц). При этом между регионами имелись существенные отличия в размере пособия. Наибольши</w:t>
      </w:r>
      <w:r w:rsidR="00A5443E" w:rsidRPr="00237081">
        <w:rPr>
          <w:sz w:val="26"/>
          <w:szCs w:val="26"/>
          <w:lang w:val="ru-RU" w:eastAsia="ru-RU"/>
        </w:rPr>
        <w:t>й</w:t>
      </w:r>
      <w:r w:rsidRPr="00237081">
        <w:rPr>
          <w:sz w:val="26"/>
          <w:szCs w:val="26"/>
          <w:lang w:val="ru-RU" w:eastAsia="ru-RU"/>
        </w:rPr>
        <w:t xml:space="preserve"> размер п</w:t>
      </w:r>
      <w:r w:rsidR="004B048A" w:rsidRPr="00237081">
        <w:rPr>
          <w:sz w:val="26"/>
          <w:szCs w:val="26"/>
          <w:lang w:val="ru-RU" w:eastAsia="ru-RU"/>
        </w:rPr>
        <w:t xml:space="preserve">особия </w:t>
      </w:r>
      <w:r w:rsidR="00107B9A" w:rsidRPr="00237081">
        <w:rPr>
          <w:sz w:val="26"/>
          <w:szCs w:val="26"/>
          <w:lang w:val="ru-RU" w:eastAsia="ru-RU"/>
        </w:rPr>
        <w:t>отмечен в Смоленской области и Республике Хакассия.</w:t>
      </w:r>
    </w:p>
    <w:p w:rsidR="002F1055" w:rsidRDefault="002F1055" w:rsidP="00237081">
      <w:pPr>
        <w:ind w:right="567" w:firstLine="397"/>
        <w:jc w:val="right"/>
        <w:rPr>
          <w:color w:val="000000"/>
          <w:sz w:val="26"/>
          <w:szCs w:val="26"/>
          <w:lang w:val="ru-RU" w:eastAsia="ru-RU"/>
        </w:rPr>
      </w:pPr>
      <w:r w:rsidRPr="00237081">
        <w:rPr>
          <w:color w:val="000000"/>
          <w:sz w:val="26"/>
          <w:szCs w:val="26"/>
          <w:lang w:val="ru-RU" w:eastAsia="ru-RU"/>
        </w:rPr>
        <w:t>Таблица 2</w:t>
      </w:r>
    </w:p>
    <w:p w:rsidR="002F1055" w:rsidRDefault="000E2CE1" w:rsidP="00237081">
      <w:pPr>
        <w:ind w:right="567"/>
        <w:jc w:val="center"/>
        <w:rPr>
          <w:b/>
          <w:sz w:val="26"/>
          <w:szCs w:val="26"/>
          <w:lang w:val="ru-RU"/>
        </w:rPr>
      </w:pPr>
      <w:r w:rsidRPr="00237081">
        <w:rPr>
          <w:b/>
          <w:sz w:val="26"/>
          <w:szCs w:val="26"/>
          <w:lang w:val="ru-RU" w:eastAsia="ru-RU"/>
        </w:rPr>
        <w:t xml:space="preserve">Средний размер ежемесячного денежного пособия на приобретение </w:t>
      </w:r>
      <w:r w:rsidRPr="00237081">
        <w:rPr>
          <w:b/>
          <w:sz w:val="26"/>
          <w:szCs w:val="26"/>
          <w:lang w:val="ru-RU"/>
        </w:rPr>
        <w:t>молочных адаптированных смесей для детей, рожденных ВИЧ-позитивными женщинами в регионах Российской Федерации</w:t>
      </w:r>
    </w:p>
    <w:p w:rsidR="00237081" w:rsidRPr="00237081" w:rsidRDefault="00237081" w:rsidP="00237081">
      <w:pPr>
        <w:ind w:right="567"/>
        <w:jc w:val="center"/>
        <w:rPr>
          <w:b/>
          <w:sz w:val="26"/>
          <w:szCs w:val="26"/>
          <w:lang w:val="ru-RU" w:eastAsia="ru-RU"/>
        </w:rPr>
      </w:pPr>
    </w:p>
    <w:tbl>
      <w:tblPr>
        <w:tblStyle w:val="af0"/>
        <w:tblW w:w="0" w:type="auto"/>
        <w:tblLook w:val="04A0" w:firstRow="1" w:lastRow="0" w:firstColumn="1" w:lastColumn="0" w:noHBand="0" w:noVBand="1"/>
      </w:tblPr>
      <w:tblGrid>
        <w:gridCol w:w="4785"/>
        <w:gridCol w:w="4786"/>
      </w:tblGrid>
      <w:tr w:rsidR="004E6D06" w:rsidRPr="00237081" w:rsidTr="008A3E73">
        <w:tc>
          <w:tcPr>
            <w:tcW w:w="4785" w:type="dxa"/>
          </w:tcPr>
          <w:p w:rsidR="004E6D06" w:rsidRPr="00C84D41" w:rsidRDefault="004E6D06" w:rsidP="008A3E73">
            <w:pPr>
              <w:jc w:val="both"/>
              <w:rPr>
                <w:sz w:val="24"/>
                <w:szCs w:val="24"/>
                <w:lang w:val="ru-RU" w:eastAsia="ru-RU"/>
              </w:rPr>
            </w:pPr>
            <w:r w:rsidRPr="00C84D41">
              <w:rPr>
                <w:sz w:val="24"/>
                <w:szCs w:val="24"/>
                <w:lang w:val="ru-RU" w:eastAsia="ru-RU"/>
              </w:rPr>
              <w:t>Федеральный округ</w:t>
            </w:r>
          </w:p>
        </w:tc>
        <w:tc>
          <w:tcPr>
            <w:tcW w:w="4786" w:type="dxa"/>
          </w:tcPr>
          <w:p w:rsidR="004E6D06" w:rsidRPr="00C84D41" w:rsidRDefault="00A24981" w:rsidP="00AE5DBE">
            <w:pPr>
              <w:jc w:val="center"/>
              <w:rPr>
                <w:sz w:val="24"/>
                <w:szCs w:val="24"/>
                <w:lang w:val="ru-RU" w:eastAsia="ru-RU"/>
              </w:rPr>
            </w:pPr>
            <w:r w:rsidRPr="00C84D41">
              <w:rPr>
                <w:sz w:val="24"/>
                <w:szCs w:val="24"/>
                <w:lang w:val="ru-RU" w:eastAsia="ru-RU"/>
              </w:rPr>
              <w:t>Средний размер пособия (руб. в месяц)</w:t>
            </w:r>
          </w:p>
          <w:p w:rsidR="004E6D06" w:rsidRPr="00C84D41" w:rsidRDefault="004E6D06" w:rsidP="00AE5DBE">
            <w:pPr>
              <w:jc w:val="center"/>
              <w:rPr>
                <w:sz w:val="24"/>
                <w:szCs w:val="24"/>
                <w:lang w:val="ru-RU" w:eastAsia="ru-RU"/>
              </w:rPr>
            </w:pPr>
          </w:p>
        </w:tc>
      </w:tr>
      <w:tr w:rsidR="004E6D06" w:rsidRPr="00C84D41" w:rsidTr="008A3E73">
        <w:tc>
          <w:tcPr>
            <w:tcW w:w="4785" w:type="dxa"/>
          </w:tcPr>
          <w:p w:rsidR="004E6D06" w:rsidRPr="00C84D41" w:rsidRDefault="00716043" w:rsidP="008A3E73">
            <w:pPr>
              <w:jc w:val="both"/>
              <w:rPr>
                <w:sz w:val="24"/>
                <w:szCs w:val="24"/>
                <w:lang w:val="ru-RU" w:eastAsia="ru-RU"/>
              </w:rPr>
            </w:pPr>
            <w:r w:rsidRPr="00C84D41">
              <w:rPr>
                <w:bCs/>
                <w:color w:val="000000"/>
                <w:sz w:val="24"/>
                <w:szCs w:val="24"/>
                <w:lang w:val="ru-RU" w:eastAsia="ru-RU"/>
              </w:rPr>
              <w:t>Российская Федерация</w:t>
            </w:r>
          </w:p>
        </w:tc>
        <w:tc>
          <w:tcPr>
            <w:tcW w:w="4786" w:type="dxa"/>
          </w:tcPr>
          <w:p w:rsidR="004E6D06" w:rsidRPr="00C84D41" w:rsidRDefault="000311C6" w:rsidP="00AE5DBE">
            <w:pPr>
              <w:jc w:val="center"/>
              <w:rPr>
                <w:sz w:val="24"/>
                <w:szCs w:val="24"/>
                <w:lang w:val="ru-RU" w:eastAsia="ru-RU"/>
              </w:rPr>
            </w:pPr>
            <w:r w:rsidRPr="00C84D41">
              <w:rPr>
                <w:sz w:val="24"/>
                <w:szCs w:val="24"/>
                <w:lang w:val="ru-RU" w:eastAsia="ru-RU"/>
              </w:rPr>
              <w:t>1098,2</w:t>
            </w:r>
          </w:p>
        </w:tc>
      </w:tr>
      <w:tr w:rsidR="004E6D06" w:rsidRPr="00C84D41" w:rsidTr="008A3E73">
        <w:tc>
          <w:tcPr>
            <w:tcW w:w="4785" w:type="dxa"/>
          </w:tcPr>
          <w:p w:rsidR="004E6D06" w:rsidRPr="00C84D41" w:rsidRDefault="00716043" w:rsidP="008A3E73">
            <w:pPr>
              <w:jc w:val="both"/>
              <w:rPr>
                <w:sz w:val="24"/>
                <w:szCs w:val="24"/>
                <w:lang w:val="ru-RU" w:eastAsia="ru-RU"/>
              </w:rPr>
            </w:pPr>
            <w:r w:rsidRPr="00C84D41">
              <w:rPr>
                <w:bCs/>
                <w:color w:val="000000"/>
                <w:sz w:val="24"/>
                <w:szCs w:val="24"/>
                <w:lang w:val="ru-RU" w:eastAsia="ru-RU"/>
              </w:rPr>
              <w:t>Центральный ФО</w:t>
            </w:r>
            <w:r w:rsidR="004E6D06" w:rsidRPr="00C84D41">
              <w:rPr>
                <w:sz w:val="24"/>
                <w:szCs w:val="24"/>
                <w:lang w:val="ru-RU" w:eastAsia="ru-RU"/>
              </w:rPr>
              <w:t xml:space="preserve"> (5 регионов)</w:t>
            </w:r>
          </w:p>
        </w:tc>
        <w:tc>
          <w:tcPr>
            <w:tcW w:w="4786" w:type="dxa"/>
          </w:tcPr>
          <w:p w:rsidR="004E6D06" w:rsidRPr="00C84D41" w:rsidRDefault="004E6D06" w:rsidP="00AE5DBE">
            <w:pPr>
              <w:jc w:val="center"/>
              <w:rPr>
                <w:sz w:val="24"/>
                <w:szCs w:val="24"/>
                <w:lang w:val="ru-RU" w:eastAsia="ru-RU"/>
              </w:rPr>
            </w:pPr>
            <w:r w:rsidRPr="00C84D41">
              <w:rPr>
                <w:sz w:val="24"/>
                <w:szCs w:val="24"/>
                <w:lang w:val="ru-RU" w:eastAsia="ru-RU"/>
              </w:rPr>
              <w:t>1390</w:t>
            </w:r>
          </w:p>
        </w:tc>
      </w:tr>
      <w:tr w:rsidR="004E6D06" w:rsidRPr="00C84D41" w:rsidTr="008A3E73">
        <w:tc>
          <w:tcPr>
            <w:tcW w:w="4785" w:type="dxa"/>
          </w:tcPr>
          <w:p w:rsidR="004E6D06" w:rsidRPr="00C84D41" w:rsidRDefault="00716043" w:rsidP="008A3E73">
            <w:pPr>
              <w:jc w:val="both"/>
              <w:rPr>
                <w:sz w:val="24"/>
                <w:szCs w:val="24"/>
                <w:lang w:val="ru-RU" w:eastAsia="ru-RU"/>
              </w:rPr>
            </w:pPr>
            <w:r w:rsidRPr="00C84D41">
              <w:rPr>
                <w:sz w:val="24"/>
                <w:szCs w:val="24"/>
                <w:lang w:val="ru-RU" w:eastAsia="ru-RU"/>
              </w:rPr>
              <w:t>Северо-Западный ФО</w:t>
            </w:r>
            <w:r w:rsidR="004E6D06" w:rsidRPr="00C84D41">
              <w:rPr>
                <w:sz w:val="24"/>
                <w:szCs w:val="24"/>
                <w:lang w:val="ru-RU" w:eastAsia="ru-RU"/>
              </w:rPr>
              <w:t xml:space="preserve"> </w:t>
            </w:r>
          </w:p>
        </w:tc>
        <w:tc>
          <w:tcPr>
            <w:tcW w:w="4786" w:type="dxa"/>
          </w:tcPr>
          <w:p w:rsidR="004E6D06" w:rsidRPr="00C84D41" w:rsidRDefault="004E6D06" w:rsidP="00AE5DBE">
            <w:pPr>
              <w:jc w:val="center"/>
              <w:rPr>
                <w:sz w:val="24"/>
                <w:szCs w:val="24"/>
                <w:lang w:val="ru-RU" w:eastAsia="ru-RU"/>
              </w:rPr>
            </w:pPr>
            <w:r w:rsidRPr="00C84D41">
              <w:rPr>
                <w:sz w:val="24"/>
                <w:szCs w:val="24"/>
                <w:lang w:val="ru-RU" w:eastAsia="ru-RU"/>
              </w:rPr>
              <w:t>отсутствует монетизация</w:t>
            </w:r>
          </w:p>
        </w:tc>
      </w:tr>
      <w:tr w:rsidR="004E6D06" w:rsidRPr="00C84D41" w:rsidTr="008A3E73">
        <w:tc>
          <w:tcPr>
            <w:tcW w:w="4785" w:type="dxa"/>
          </w:tcPr>
          <w:p w:rsidR="004E6D06" w:rsidRPr="00C84D41" w:rsidRDefault="00716043" w:rsidP="008A3E73">
            <w:pPr>
              <w:jc w:val="both"/>
              <w:rPr>
                <w:sz w:val="24"/>
                <w:szCs w:val="24"/>
                <w:lang w:val="ru-RU" w:eastAsia="ru-RU"/>
              </w:rPr>
            </w:pPr>
            <w:r w:rsidRPr="00C84D41">
              <w:rPr>
                <w:sz w:val="24"/>
                <w:szCs w:val="24"/>
                <w:lang w:val="ru-RU" w:eastAsia="ru-RU"/>
              </w:rPr>
              <w:t>Южный ФО</w:t>
            </w:r>
            <w:r w:rsidR="001821ED" w:rsidRPr="00C84D41">
              <w:rPr>
                <w:sz w:val="24"/>
                <w:szCs w:val="24"/>
                <w:lang w:val="ru-RU" w:eastAsia="ru-RU"/>
              </w:rPr>
              <w:t xml:space="preserve"> (1 регион)</w:t>
            </w:r>
          </w:p>
        </w:tc>
        <w:tc>
          <w:tcPr>
            <w:tcW w:w="4786" w:type="dxa"/>
          </w:tcPr>
          <w:p w:rsidR="004E6D06" w:rsidRPr="00C84D41" w:rsidRDefault="00A40140" w:rsidP="00AE5DBE">
            <w:pPr>
              <w:jc w:val="center"/>
              <w:rPr>
                <w:sz w:val="24"/>
                <w:szCs w:val="24"/>
                <w:lang w:val="ru-RU" w:eastAsia="ru-RU"/>
              </w:rPr>
            </w:pPr>
            <w:r w:rsidRPr="00C84D41">
              <w:rPr>
                <w:sz w:val="24"/>
                <w:szCs w:val="24"/>
                <w:lang w:val="ru-RU" w:eastAsia="ru-RU"/>
              </w:rPr>
              <w:t>150</w:t>
            </w:r>
          </w:p>
        </w:tc>
      </w:tr>
      <w:tr w:rsidR="004E6D06" w:rsidRPr="00C84D41" w:rsidTr="008A3E73">
        <w:tc>
          <w:tcPr>
            <w:tcW w:w="4785" w:type="dxa"/>
          </w:tcPr>
          <w:p w:rsidR="004E6D06" w:rsidRPr="00C84D41" w:rsidRDefault="001821ED" w:rsidP="008A3E73">
            <w:pPr>
              <w:jc w:val="both"/>
              <w:rPr>
                <w:sz w:val="24"/>
                <w:szCs w:val="24"/>
                <w:lang w:val="ru-RU" w:eastAsia="ru-RU"/>
              </w:rPr>
            </w:pPr>
            <w:r w:rsidRPr="00C84D41">
              <w:rPr>
                <w:sz w:val="24"/>
                <w:szCs w:val="24"/>
                <w:lang w:val="ru-RU" w:eastAsia="ru-RU"/>
              </w:rPr>
              <w:t>Северо-Кавказский ФО</w:t>
            </w:r>
          </w:p>
        </w:tc>
        <w:tc>
          <w:tcPr>
            <w:tcW w:w="4786" w:type="dxa"/>
          </w:tcPr>
          <w:p w:rsidR="004E6D06" w:rsidRPr="00C84D41" w:rsidRDefault="004E6D06" w:rsidP="00AE5DBE">
            <w:pPr>
              <w:jc w:val="center"/>
              <w:rPr>
                <w:sz w:val="24"/>
                <w:szCs w:val="24"/>
                <w:lang w:val="ru-RU" w:eastAsia="ru-RU"/>
              </w:rPr>
            </w:pPr>
            <w:r w:rsidRPr="00C84D41">
              <w:rPr>
                <w:sz w:val="24"/>
                <w:szCs w:val="24"/>
                <w:lang w:val="ru-RU" w:eastAsia="ru-RU"/>
              </w:rPr>
              <w:t>отсутствует монетизация</w:t>
            </w:r>
          </w:p>
        </w:tc>
      </w:tr>
      <w:tr w:rsidR="004E6D06" w:rsidRPr="00C84D41" w:rsidTr="008A3E73">
        <w:tc>
          <w:tcPr>
            <w:tcW w:w="4785" w:type="dxa"/>
          </w:tcPr>
          <w:p w:rsidR="004E6D06" w:rsidRPr="00C84D41" w:rsidRDefault="004E6D06" w:rsidP="008A3E73">
            <w:pPr>
              <w:jc w:val="both"/>
              <w:rPr>
                <w:sz w:val="24"/>
                <w:szCs w:val="24"/>
                <w:lang w:val="ru-RU" w:eastAsia="ru-RU"/>
              </w:rPr>
            </w:pPr>
            <w:r w:rsidRPr="00C84D41">
              <w:rPr>
                <w:sz w:val="24"/>
                <w:szCs w:val="24"/>
                <w:lang w:val="ru-RU" w:eastAsia="ru-RU"/>
              </w:rPr>
              <w:t>Приволжский ФО(2 региона)</w:t>
            </w:r>
          </w:p>
        </w:tc>
        <w:tc>
          <w:tcPr>
            <w:tcW w:w="4786" w:type="dxa"/>
          </w:tcPr>
          <w:p w:rsidR="004E6D06" w:rsidRPr="00C84D41" w:rsidRDefault="004E6D06" w:rsidP="00AE5DBE">
            <w:pPr>
              <w:jc w:val="center"/>
              <w:rPr>
                <w:sz w:val="24"/>
                <w:szCs w:val="24"/>
                <w:lang w:val="ru-RU" w:eastAsia="ru-RU"/>
              </w:rPr>
            </w:pPr>
            <w:r w:rsidRPr="00C84D41">
              <w:rPr>
                <w:sz w:val="24"/>
                <w:szCs w:val="24"/>
                <w:lang w:val="ru-RU" w:eastAsia="ru-RU"/>
              </w:rPr>
              <w:t>308,5</w:t>
            </w:r>
          </w:p>
        </w:tc>
      </w:tr>
      <w:tr w:rsidR="004E6D06" w:rsidRPr="00C84D41" w:rsidTr="008A3E73">
        <w:tc>
          <w:tcPr>
            <w:tcW w:w="4785" w:type="dxa"/>
          </w:tcPr>
          <w:p w:rsidR="004E6D06" w:rsidRPr="00C84D41" w:rsidRDefault="004E6D06" w:rsidP="008A3E73">
            <w:pPr>
              <w:jc w:val="both"/>
              <w:rPr>
                <w:sz w:val="24"/>
                <w:szCs w:val="24"/>
                <w:lang w:val="ru-RU" w:eastAsia="ru-RU"/>
              </w:rPr>
            </w:pPr>
            <w:r w:rsidRPr="00C84D41">
              <w:rPr>
                <w:sz w:val="24"/>
                <w:szCs w:val="24"/>
                <w:lang w:val="ru-RU" w:eastAsia="ru-RU"/>
              </w:rPr>
              <w:t>Уральский ФО (1 регион)</w:t>
            </w:r>
          </w:p>
        </w:tc>
        <w:tc>
          <w:tcPr>
            <w:tcW w:w="4786" w:type="dxa"/>
          </w:tcPr>
          <w:p w:rsidR="004E6D06" w:rsidRPr="00C84D41" w:rsidRDefault="004E6D06" w:rsidP="00AE5DBE">
            <w:pPr>
              <w:jc w:val="center"/>
              <w:rPr>
                <w:sz w:val="24"/>
                <w:szCs w:val="24"/>
                <w:lang w:val="ru-RU" w:eastAsia="ru-RU"/>
              </w:rPr>
            </w:pPr>
            <w:r w:rsidRPr="00C84D41">
              <w:rPr>
                <w:sz w:val="24"/>
                <w:szCs w:val="24"/>
                <w:lang w:val="ru-RU" w:eastAsia="ru-RU"/>
              </w:rPr>
              <w:t>833,4</w:t>
            </w:r>
          </w:p>
        </w:tc>
      </w:tr>
      <w:tr w:rsidR="004E6D06" w:rsidRPr="00C84D41" w:rsidTr="008A3E73">
        <w:tc>
          <w:tcPr>
            <w:tcW w:w="4785" w:type="dxa"/>
          </w:tcPr>
          <w:p w:rsidR="004E6D06" w:rsidRPr="00C84D41" w:rsidRDefault="004E6D06" w:rsidP="008A3E73">
            <w:pPr>
              <w:jc w:val="both"/>
              <w:rPr>
                <w:sz w:val="24"/>
                <w:szCs w:val="24"/>
                <w:lang w:val="ru-RU" w:eastAsia="ru-RU"/>
              </w:rPr>
            </w:pPr>
            <w:r w:rsidRPr="00C84D41">
              <w:rPr>
                <w:sz w:val="24"/>
                <w:szCs w:val="24"/>
                <w:lang w:val="ru-RU" w:eastAsia="ru-RU"/>
              </w:rPr>
              <w:t>Сибирский ФО (1 регион)</w:t>
            </w:r>
          </w:p>
        </w:tc>
        <w:tc>
          <w:tcPr>
            <w:tcW w:w="4786" w:type="dxa"/>
          </w:tcPr>
          <w:p w:rsidR="004E6D06" w:rsidRPr="00C84D41" w:rsidRDefault="004E6D06" w:rsidP="00AE5DBE">
            <w:pPr>
              <w:jc w:val="center"/>
              <w:rPr>
                <w:sz w:val="24"/>
                <w:szCs w:val="24"/>
                <w:lang w:val="ru-RU" w:eastAsia="ru-RU"/>
              </w:rPr>
            </w:pPr>
            <w:r w:rsidRPr="00C84D41">
              <w:rPr>
                <w:sz w:val="24"/>
                <w:szCs w:val="24"/>
                <w:lang w:val="ru-RU" w:eastAsia="ru-RU"/>
              </w:rPr>
              <w:t>2550</w:t>
            </w:r>
          </w:p>
        </w:tc>
      </w:tr>
      <w:tr w:rsidR="004E6D06" w:rsidRPr="00C84D41" w:rsidTr="008A3E73">
        <w:tc>
          <w:tcPr>
            <w:tcW w:w="4785" w:type="dxa"/>
          </w:tcPr>
          <w:p w:rsidR="004E6D06" w:rsidRPr="00C84D41" w:rsidRDefault="004E6D06" w:rsidP="008A3E73">
            <w:pPr>
              <w:jc w:val="both"/>
              <w:rPr>
                <w:sz w:val="24"/>
                <w:szCs w:val="24"/>
                <w:lang w:val="ru-RU" w:eastAsia="ru-RU"/>
              </w:rPr>
            </w:pPr>
            <w:r w:rsidRPr="00C84D41">
              <w:rPr>
                <w:sz w:val="24"/>
                <w:szCs w:val="24"/>
                <w:lang w:val="ru-RU" w:eastAsia="ru-RU"/>
              </w:rPr>
              <w:t>Дальневосточный ФО (1 регион)</w:t>
            </w:r>
          </w:p>
        </w:tc>
        <w:tc>
          <w:tcPr>
            <w:tcW w:w="4786" w:type="dxa"/>
          </w:tcPr>
          <w:p w:rsidR="004E6D06" w:rsidRPr="00C84D41" w:rsidRDefault="004E6D06" w:rsidP="00AE5DBE">
            <w:pPr>
              <w:jc w:val="center"/>
              <w:rPr>
                <w:sz w:val="24"/>
                <w:szCs w:val="24"/>
                <w:lang w:val="ru-RU" w:eastAsia="ru-RU"/>
              </w:rPr>
            </w:pPr>
            <w:r w:rsidRPr="00C84D41">
              <w:rPr>
                <w:sz w:val="24"/>
                <w:szCs w:val="24"/>
                <w:lang w:val="ru-RU" w:eastAsia="ru-RU"/>
              </w:rPr>
              <w:t>1130</w:t>
            </w:r>
          </w:p>
        </w:tc>
      </w:tr>
    </w:tbl>
    <w:p w:rsidR="000311C6" w:rsidRPr="00C84D41" w:rsidRDefault="000311C6" w:rsidP="004E6D06">
      <w:pPr>
        <w:jc w:val="both"/>
        <w:rPr>
          <w:sz w:val="24"/>
          <w:szCs w:val="24"/>
          <w:lang w:val="ru-RU" w:eastAsia="ru-RU"/>
        </w:rPr>
      </w:pPr>
    </w:p>
    <w:p w:rsidR="004E6D06" w:rsidRPr="00237081" w:rsidRDefault="004E6D06" w:rsidP="00237081">
      <w:pPr>
        <w:ind w:right="567" w:firstLine="397"/>
        <w:jc w:val="both"/>
        <w:rPr>
          <w:sz w:val="26"/>
          <w:szCs w:val="26"/>
          <w:lang w:val="ru-RU" w:eastAsia="ru-RU"/>
        </w:rPr>
      </w:pPr>
      <w:r w:rsidRPr="00237081">
        <w:rPr>
          <w:sz w:val="26"/>
          <w:szCs w:val="26"/>
          <w:lang w:val="ru-RU" w:eastAsia="ru-RU"/>
        </w:rPr>
        <w:t xml:space="preserve">В большинстве случаев, в 7 из 10 регионов, монетизировавших предоставление ЗГМ, получение денежного пособия на покупку ЗГМ было доступно лишь семьям, чей доход не превышал прожиточный минимум, т.е. имевшим статус малоимущих. Важно отметить, что этот статус женщине, как правило, необходимо подтверждать документами о доходах семьи и иными документами, что делает непростым путь к получению пособия, особенно для представителей уязвимых групп населения. В большинстве регионов и предоставление непосредственно ЗГМ финансировалось за счет программ регионального бюджета по обеспечению детским питанием </w:t>
      </w:r>
      <w:r w:rsidR="001D3207" w:rsidRPr="00237081">
        <w:rPr>
          <w:sz w:val="26"/>
          <w:szCs w:val="26"/>
          <w:lang w:val="ru-RU" w:eastAsia="ru-RU"/>
        </w:rPr>
        <w:t xml:space="preserve">категории </w:t>
      </w:r>
      <w:r w:rsidRPr="00237081">
        <w:rPr>
          <w:sz w:val="26"/>
          <w:szCs w:val="26"/>
          <w:lang w:val="ru-RU" w:eastAsia="ru-RU"/>
        </w:rPr>
        <w:t>малоимущих.</w:t>
      </w:r>
    </w:p>
    <w:p w:rsidR="00FF7B25" w:rsidRPr="00237081" w:rsidRDefault="00FF7B25" w:rsidP="00237081">
      <w:pPr>
        <w:ind w:right="567" w:firstLine="397"/>
        <w:jc w:val="both"/>
        <w:rPr>
          <w:sz w:val="26"/>
          <w:szCs w:val="26"/>
          <w:lang w:val="ru-RU" w:eastAsia="ru-RU"/>
        </w:rPr>
      </w:pPr>
      <w:r w:rsidRPr="00237081">
        <w:rPr>
          <w:sz w:val="26"/>
          <w:szCs w:val="26"/>
          <w:lang w:val="ru-RU" w:eastAsia="ru-RU"/>
        </w:rPr>
        <w:t>Отдельного обсуждения заслуживает размер пособия, в некоторых регионов ежемесячные выплаты не превышают стоимости 1 пачки ЗГМ, при этом расход на ребенка первых 6 месяцев жизни составляет не менее 6-8 пачек (400 гр.) в месяц. Лишь единичные регионы выплачивают сумму, на которую возможно полностью обеспечить ребенка адаптированными смесями.</w:t>
      </w:r>
    </w:p>
    <w:p w:rsidR="004E6D06" w:rsidRPr="00237081" w:rsidRDefault="004E6D06" w:rsidP="00237081">
      <w:pPr>
        <w:ind w:right="567" w:firstLine="397"/>
        <w:jc w:val="both"/>
        <w:rPr>
          <w:sz w:val="26"/>
          <w:szCs w:val="26"/>
          <w:lang w:val="ru-RU" w:eastAsia="ru-RU"/>
        </w:rPr>
      </w:pPr>
      <w:r w:rsidRPr="00237081">
        <w:rPr>
          <w:sz w:val="26"/>
          <w:szCs w:val="26"/>
          <w:lang w:val="ru-RU" w:eastAsia="ru-RU"/>
        </w:rPr>
        <w:t>В 2011 г. по инициативе депутатов Государственной думы был проведен мониторинг регионов РФ (депутатский запрос к администрации субъекта РФ), касающийся общей ситуации в области вертикальной передачи и в частности предоставления ЗГМ. Тогда ответы поступили из 60 регионов РФ. Согласно полученным ответам, в 27% регионов никаких программ по предоставлению ЗГМ не осуществлялось, еще 10% указали на наличие временных проектов государственных и неправительственных организаций, предоставляющих ЗГМ детям, рожденным женщинами с ВИЧ. Сам же запрос, вероятно, послужил во многих субъектах толчком в решении проблемы обеспечения ЗГМ.</w:t>
      </w:r>
    </w:p>
    <w:p w:rsidR="004E6D06" w:rsidRDefault="004E6D06" w:rsidP="00237081">
      <w:pPr>
        <w:ind w:right="567" w:firstLine="397"/>
        <w:jc w:val="both"/>
        <w:rPr>
          <w:sz w:val="26"/>
          <w:szCs w:val="26"/>
          <w:lang w:val="ru-RU" w:eastAsia="ru-RU"/>
        </w:rPr>
      </w:pPr>
      <w:r w:rsidRPr="00237081">
        <w:rPr>
          <w:sz w:val="26"/>
          <w:szCs w:val="26"/>
          <w:lang w:val="ru-RU" w:eastAsia="ru-RU"/>
        </w:rPr>
        <w:t>В 2013 г. об отсутствии программ обеспечения ЗГМ для детей ВИЧ-инфицированных женщин сообщили только 3 региона РФ, еще 4 региона обеспечивали детей ЗГМ только из средств спонсоров, временных проектов и разовых акций. В остальных 71 регионе проблема бесплатного предоставления ЗГМ решается с привлечением государственных средств за счет муниципальных средств, финансируется бюджетом субъекта РФ, фондом ОМС. В части регионов сочетаются государственные и не государственные источники финансирования.</w:t>
      </w:r>
    </w:p>
    <w:p w:rsidR="00237081" w:rsidRDefault="00237081" w:rsidP="00237081">
      <w:pPr>
        <w:ind w:right="567" w:firstLine="397"/>
        <w:jc w:val="both"/>
        <w:rPr>
          <w:sz w:val="26"/>
          <w:szCs w:val="26"/>
          <w:lang w:val="ru-RU" w:eastAsia="ru-RU"/>
        </w:rPr>
      </w:pPr>
    </w:p>
    <w:p w:rsidR="00237081" w:rsidRDefault="00237081" w:rsidP="00237081">
      <w:pPr>
        <w:ind w:right="567" w:firstLine="397"/>
        <w:jc w:val="both"/>
        <w:rPr>
          <w:sz w:val="26"/>
          <w:szCs w:val="26"/>
          <w:lang w:val="ru-RU" w:eastAsia="ru-RU"/>
        </w:rPr>
      </w:pPr>
    </w:p>
    <w:p w:rsidR="00237081" w:rsidRDefault="00237081" w:rsidP="00237081">
      <w:pPr>
        <w:ind w:right="567" w:firstLine="397"/>
        <w:jc w:val="both"/>
        <w:rPr>
          <w:sz w:val="26"/>
          <w:szCs w:val="26"/>
          <w:lang w:val="ru-RU" w:eastAsia="ru-RU"/>
        </w:rPr>
      </w:pPr>
    </w:p>
    <w:p w:rsidR="00237081" w:rsidRDefault="00237081" w:rsidP="00237081">
      <w:pPr>
        <w:ind w:right="567" w:firstLine="397"/>
        <w:jc w:val="both"/>
        <w:rPr>
          <w:sz w:val="26"/>
          <w:szCs w:val="26"/>
          <w:lang w:val="ru-RU" w:eastAsia="ru-RU"/>
        </w:rPr>
      </w:pPr>
    </w:p>
    <w:p w:rsidR="00237081" w:rsidRDefault="00237081" w:rsidP="00237081">
      <w:pPr>
        <w:ind w:right="567" w:firstLine="397"/>
        <w:jc w:val="both"/>
        <w:rPr>
          <w:sz w:val="26"/>
          <w:szCs w:val="26"/>
          <w:lang w:val="ru-RU" w:eastAsia="ru-RU"/>
        </w:rPr>
      </w:pPr>
    </w:p>
    <w:p w:rsidR="00237081" w:rsidRDefault="00237081" w:rsidP="00237081">
      <w:pPr>
        <w:ind w:right="567" w:firstLine="397"/>
        <w:jc w:val="both"/>
        <w:rPr>
          <w:sz w:val="26"/>
          <w:szCs w:val="26"/>
          <w:lang w:val="ru-RU" w:eastAsia="ru-RU"/>
        </w:rPr>
      </w:pPr>
    </w:p>
    <w:p w:rsidR="00237081" w:rsidRDefault="00237081" w:rsidP="00237081">
      <w:pPr>
        <w:ind w:right="567" w:firstLine="397"/>
        <w:jc w:val="both"/>
        <w:rPr>
          <w:sz w:val="26"/>
          <w:szCs w:val="26"/>
          <w:lang w:val="ru-RU" w:eastAsia="ru-RU"/>
        </w:rPr>
      </w:pPr>
    </w:p>
    <w:p w:rsidR="00237081" w:rsidRDefault="00237081" w:rsidP="00237081">
      <w:pPr>
        <w:ind w:right="567" w:firstLine="397"/>
        <w:jc w:val="both"/>
        <w:rPr>
          <w:sz w:val="26"/>
          <w:szCs w:val="26"/>
          <w:lang w:val="ru-RU" w:eastAsia="ru-RU"/>
        </w:rPr>
      </w:pPr>
    </w:p>
    <w:p w:rsidR="00237081" w:rsidRDefault="00237081" w:rsidP="00237081">
      <w:pPr>
        <w:ind w:right="567" w:firstLine="397"/>
        <w:jc w:val="both"/>
        <w:rPr>
          <w:sz w:val="26"/>
          <w:szCs w:val="26"/>
          <w:lang w:val="ru-RU" w:eastAsia="ru-RU"/>
        </w:rPr>
      </w:pPr>
    </w:p>
    <w:p w:rsidR="00237081" w:rsidRPr="00237081" w:rsidRDefault="00237081" w:rsidP="00237081">
      <w:pPr>
        <w:ind w:right="567" w:firstLine="397"/>
        <w:jc w:val="both"/>
        <w:rPr>
          <w:sz w:val="26"/>
          <w:szCs w:val="26"/>
          <w:lang w:val="ru-RU" w:eastAsia="ru-RU"/>
        </w:rPr>
      </w:pPr>
    </w:p>
    <w:p w:rsidR="004E6D06" w:rsidRPr="00237081" w:rsidRDefault="004E6D06" w:rsidP="00237081">
      <w:pPr>
        <w:ind w:right="567" w:firstLine="397"/>
        <w:jc w:val="both"/>
        <w:rPr>
          <w:sz w:val="26"/>
          <w:szCs w:val="26"/>
          <w:lang w:val="ru-RU" w:eastAsia="ru-RU"/>
        </w:rPr>
      </w:pPr>
    </w:p>
    <w:p w:rsidR="004E6D06" w:rsidRPr="00237081" w:rsidRDefault="004E6D06" w:rsidP="00237081">
      <w:pPr>
        <w:ind w:right="567"/>
        <w:jc w:val="right"/>
        <w:rPr>
          <w:sz w:val="26"/>
          <w:szCs w:val="26"/>
          <w:lang w:val="ru-RU" w:eastAsia="ru-RU"/>
        </w:rPr>
      </w:pPr>
      <w:r w:rsidRPr="00237081">
        <w:rPr>
          <w:sz w:val="26"/>
          <w:szCs w:val="26"/>
          <w:lang w:val="ru-RU" w:eastAsia="ru-RU"/>
        </w:rPr>
        <w:t>Рисунок 4</w:t>
      </w:r>
    </w:p>
    <w:p w:rsidR="00237081" w:rsidRDefault="00237081" w:rsidP="00237081">
      <w:pPr>
        <w:ind w:right="567"/>
        <w:jc w:val="center"/>
        <w:rPr>
          <w:b/>
          <w:sz w:val="26"/>
          <w:szCs w:val="26"/>
          <w:lang w:val="ru-RU" w:eastAsia="ru-RU"/>
        </w:rPr>
      </w:pPr>
    </w:p>
    <w:p w:rsidR="008E5A4F" w:rsidRDefault="004E6D06" w:rsidP="00237081">
      <w:pPr>
        <w:ind w:right="567"/>
        <w:jc w:val="center"/>
        <w:rPr>
          <w:b/>
          <w:bCs/>
          <w:sz w:val="26"/>
          <w:szCs w:val="26"/>
          <w:lang w:val="ru-RU"/>
        </w:rPr>
      </w:pPr>
      <w:r w:rsidRPr="00237081">
        <w:rPr>
          <w:b/>
          <w:sz w:val="26"/>
          <w:szCs w:val="26"/>
          <w:lang w:val="ru-RU" w:eastAsia="ru-RU"/>
        </w:rPr>
        <w:t>Финансирование программ бесплатного предоставления ЗГМ детям, рожденным женщинами с ВИЧ</w:t>
      </w:r>
      <w:r w:rsidRPr="00237081">
        <w:rPr>
          <w:b/>
          <w:bCs/>
          <w:sz w:val="26"/>
          <w:szCs w:val="26"/>
          <w:lang w:val="ru-RU"/>
        </w:rPr>
        <w:t xml:space="preserve"> </w:t>
      </w:r>
    </w:p>
    <w:p w:rsidR="00237081" w:rsidRPr="00237081" w:rsidRDefault="00237081" w:rsidP="00237081">
      <w:pPr>
        <w:ind w:right="567"/>
        <w:jc w:val="center"/>
        <w:rPr>
          <w:b/>
          <w:sz w:val="26"/>
          <w:szCs w:val="26"/>
          <w:lang w:val="ru-RU"/>
        </w:rPr>
      </w:pPr>
    </w:p>
    <w:p w:rsidR="00CD2991" w:rsidRPr="00C84D41" w:rsidRDefault="00204FE7" w:rsidP="00CD2991">
      <w:pPr>
        <w:jc w:val="both"/>
        <w:rPr>
          <w:sz w:val="24"/>
          <w:szCs w:val="24"/>
          <w:lang w:val="ru-RU" w:eastAsia="ru-RU"/>
        </w:rPr>
      </w:pPr>
      <w:bookmarkStart w:id="0" w:name="_GoBack"/>
      <w:r w:rsidRPr="00C84D41">
        <w:rPr>
          <w:noProof/>
          <w:sz w:val="24"/>
          <w:szCs w:val="24"/>
          <w:lang w:val="ru-RU" w:eastAsia="ru-RU"/>
        </w:rPr>
        <w:drawing>
          <wp:inline distT="0" distB="0" distL="0" distR="0">
            <wp:extent cx="5534025" cy="3724275"/>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237081" w:rsidRDefault="00237081" w:rsidP="00AE3720">
      <w:pPr>
        <w:ind w:firstLine="708"/>
        <w:jc w:val="both"/>
        <w:rPr>
          <w:sz w:val="24"/>
          <w:szCs w:val="24"/>
          <w:lang w:val="ru-RU" w:eastAsia="ru-RU"/>
        </w:rPr>
      </w:pPr>
    </w:p>
    <w:p w:rsidR="00237081" w:rsidRDefault="00237081" w:rsidP="00AE3720">
      <w:pPr>
        <w:ind w:firstLine="708"/>
        <w:jc w:val="both"/>
        <w:rPr>
          <w:sz w:val="24"/>
          <w:szCs w:val="24"/>
          <w:lang w:val="ru-RU" w:eastAsia="ru-RU"/>
        </w:rPr>
      </w:pPr>
    </w:p>
    <w:p w:rsidR="00DD64C1" w:rsidRPr="00237081" w:rsidRDefault="00DD64C1" w:rsidP="00237081">
      <w:pPr>
        <w:ind w:right="567" w:firstLine="708"/>
        <w:jc w:val="both"/>
        <w:rPr>
          <w:sz w:val="26"/>
          <w:szCs w:val="26"/>
          <w:lang w:val="ru-RU" w:eastAsia="ru-RU"/>
        </w:rPr>
      </w:pPr>
      <w:r w:rsidRPr="00237081">
        <w:rPr>
          <w:sz w:val="26"/>
          <w:szCs w:val="26"/>
          <w:lang w:val="ru-RU" w:eastAsia="ru-RU"/>
        </w:rPr>
        <w:t>Обращает на себя внимание</w:t>
      </w:r>
      <w:r w:rsidR="008038AB" w:rsidRPr="00237081">
        <w:rPr>
          <w:sz w:val="26"/>
          <w:szCs w:val="26"/>
          <w:lang w:val="ru-RU" w:eastAsia="ru-RU"/>
        </w:rPr>
        <w:t>,</w:t>
      </w:r>
      <w:r w:rsidR="00237081" w:rsidRPr="00237081">
        <w:rPr>
          <w:sz w:val="26"/>
          <w:szCs w:val="26"/>
          <w:lang w:val="ru-RU" w:eastAsia="ru-RU"/>
        </w:rPr>
        <w:t xml:space="preserve"> </w:t>
      </w:r>
      <w:r w:rsidRPr="00237081">
        <w:rPr>
          <w:sz w:val="26"/>
          <w:szCs w:val="26"/>
          <w:lang w:val="ru-RU" w:eastAsia="ru-RU"/>
        </w:rPr>
        <w:t xml:space="preserve">что в 30% регионов ЗГМ и пособия предоставляются только женщинам имеющим низкий финансовый доход, матерям- одиночкам, другим льготным категориям. По утверждению специалистов </w:t>
      </w:r>
      <w:r w:rsidR="001C75E3" w:rsidRPr="00237081">
        <w:rPr>
          <w:sz w:val="26"/>
          <w:szCs w:val="26"/>
          <w:lang w:val="ru-RU" w:eastAsia="ru-RU"/>
        </w:rPr>
        <w:t xml:space="preserve">семьи ВИЧ-позитивных женщин с детьми практически все относятся к данным категориям. Однако регулярное документальное </w:t>
      </w:r>
      <w:r w:rsidR="001C75E3" w:rsidRPr="00237081">
        <w:rPr>
          <w:sz w:val="26"/>
          <w:szCs w:val="26"/>
          <w:lang w:val="ru-RU" w:eastAsia="ru-RU"/>
        </w:rPr>
        <w:lastRenderedPageBreak/>
        <w:t xml:space="preserve">подтверждение данного статуса (сбор справок, документов) может значительно снижать доступность таких программ для женщин с маленькими детьми. </w:t>
      </w:r>
    </w:p>
    <w:p w:rsidR="003D6ECB" w:rsidRPr="00237081" w:rsidRDefault="003D6ECB" w:rsidP="00237081">
      <w:pPr>
        <w:ind w:right="567" w:firstLine="708"/>
        <w:jc w:val="both"/>
        <w:rPr>
          <w:sz w:val="26"/>
          <w:szCs w:val="26"/>
          <w:lang w:val="ru-RU" w:eastAsia="ru-RU"/>
        </w:rPr>
      </w:pPr>
      <w:r w:rsidRPr="00237081">
        <w:rPr>
          <w:sz w:val="26"/>
          <w:szCs w:val="26"/>
          <w:lang w:val="ru-RU" w:eastAsia="ru-RU"/>
        </w:rPr>
        <w:t>В некоторых регионах наряду с льготными категориями</w:t>
      </w:r>
      <w:r w:rsidR="00F53F8B" w:rsidRPr="00237081">
        <w:rPr>
          <w:sz w:val="26"/>
          <w:szCs w:val="26"/>
          <w:lang w:val="ru-RU" w:eastAsia="ru-RU"/>
        </w:rPr>
        <w:t>,</w:t>
      </w:r>
      <w:r w:rsidRPr="00237081">
        <w:rPr>
          <w:sz w:val="26"/>
          <w:szCs w:val="26"/>
          <w:lang w:val="ru-RU" w:eastAsia="ru-RU"/>
        </w:rPr>
        <w:t xml:space="preserve"> обеспечиваются дети, имеющие медицинские показания к искусственному вскармливанию, в число таких показаний и входит наличие ВИЧ-инфекции у матери. </w:t>
      </w:r>
    </w:p>
    <w:p w:rsidR="00CD2991" w:rsidRPr="00237081" w:rsidRDefault="00F73665" w:rsidP="00237081">
      <w:pPr>
        <w:ind w:right="567" w:firstLine="708"/>
        <w:jc w:val="both"/>
        <w:rPr>
          <w:sz w:val="26"/>
          <w:szCs w:val="26"/>
          <w:lang w:val="ru-RU" w:eastAsia="ru-RU"/>
        </w:rPr>
      </w:pPr>
      <w:r w:rsidRPr="00237081">
        <w:rPr>
          <w:sz w:val="26"/>
          <w:szCs w:val="26"/>
          <w:lang w:val="ru-RU" w:eastAsia="ru-RU"/>
        </w:rPr>
        <w:t xml:space="preserve">В большинстве регионов </w:t>
      </w:r>
      <w:r w:rsidR="00945449" w:rsidRPr="00237081">
        <w:rPr>
          <w:sz w:val="26"/>
          <w:szCs w:val="26"/>
          <w:lang w:val="ru-RU" w:eastAsia="ru-RU"/>
        </w:rPr>
        <w:t xml:space="preserve">(59%) </w:t>
      </w:r>
      <w:r w:rsidR="00FC42BE" w:rsidRPr="00237081">
        <w:rPr>
          <w:sz w:val="26"/>
          <w:szCs w:val="26"/>
          <w:lang w:val="ru-RU" w:eastAsia="ru-RU"/>
        </w:rPr>
        <w:t>в 2013</w:t>
      </w:r>
      <w:r w:rsidR="00B67863" w:rsidRPr="00237081">
        <w:rPr>
          <w:sz w:val="26"/>
          <w:szCs w:val="26"/>
          <w:lang w:val="ru-RU" w:eastAsia="ru-RU"/>
        </w:rPr>
        <w:t xml:space="preserve"> </w:t>
      </w:r>
      <w:r w:rsidR="00FC42BE" w:rsidRPr="00237081">
        <w:rPr>
          <w:sz w:val="26"/>
          <w:szCs w:val="26"/>
          <w:lang w:val="ru-RU" w:eastAsia="ru-RU"/>
        </w:rPr>
        <w:t xml:space="preserve">г. </w:t>
      </w:r>
      <w:r w:rsidRPr="00237081">
        <w:rPr>
          <w:sz w:val="26"/>
          <w:szCs w:val="26"/>
          <w:lang w:val="ru-RU" w:eastAsia="ru-RU"/>
        </w:rPr>
        <w:t>ЗГМ  выдавались женщине через систему молочных кухонь</w:t>
      </w:r>
      <w:r w:rsidR="00AF157F" w:rsidRPr="00237081">
        <w:rPr>
          <w:sz w:val="26"/>
          <w:szCs w:val="26"/>
          <w:lang w:val="ru-RU" w:eastAsia="ru-RU"/>
        </w:rPr>
        <w:t xml:space="preserve"> или детских поликлиник</w:t>
      </w:r>
      <w:r w:rsidRPr="00237081">
        <w:rPr>
          <w:sz w:val="26"/>
          <w:szCs w:val="26"/>
          <w:lang w:val="ru-RU" w:eastAsia="ru-RU"/>
        </w:rPr>
        <w:t xml:space="preserve"> по рецепту педиатра, при этом за последние годы спектр учреждений, предоставляющих такие услуги расширился, часть регионов выдавало </w:t>
      </w:r>
      <w:r w:rsidR="00FC42BE" w:rsidRPr="00237081">
        <w:rPr>
          <w:sz w:val="26"/>
          <w:szCs w:val="26"/>
          <w:lang w:val="ru-RU" w:eastAsia="ru-RU"/>
        </w:rPr>
        <w:t>смесь через аптеки по рецепту, часть в близлежащих районных больницах, родильные дома некоторых регионов выписывали детей, рожденных ВИЧ-позитивными женщинами, с месячным запасом ЗГМ.</w:t>
      </w:r>
    </w:p>
    <w:p w:rsidR="00FC42BE" w:rsidRPr="00237081" w:rsidRDefault="00FC42BE" w:rsidP="00237081">
      <w:pPr>
        <w:ind w:right="567" w:firstLine="708"/>
        <w:jc w:val="both"/>
        <w:rPr>
          <w:sz w:val="26"/>
          <w:szCs w:val="26"/>
          <w:lang w:val="ru-RU" w:eastAsia="ru-RU"/>
        </w:rPr>
      </w:pPr>
      <w:r w:rsidRPr="00237081">
        <w:rPr>
          <w:sz w:val="26"/>
          <w:szCs w:val="26"/>
          <w:lang w:val="ru-RU" w:eastAsia="ru-RU"/>
        </w:rPr>
        <w:t xml:space="preserve">Безусловно, </w:t>
      </w:r>
      <w:r w:rsidR="0089792C" w:rsidRPr="00237081">
        <w:rPr>
          <w:sz w:val="26"/>
          <w:szCs w:val="26"/>
          <w:lang w:val="ru-RU" w:eastAsia="ru-RU"/>
        </w:rPr>
        <w:t>распространение</w:t>
      </w:r>
      <w:r w:rsidRPr="00237081">
        <w:rPr>
          <w:sz w:val="26"/>
          <w:szCs w:val="26"/>
          <w:lang w:val="ru-RU" w:eastAsia="ru-RU"/>
        </w:rPr>
        <w:t xml:space="preserve"> ЗГМ через систему молочных кухонь </w:t>
      </w:r>
      <w:r w:rsidR="0089792C" w:rsidRPr="00237081">
        <w:rPr>
          <w:sz w:val="26"/>
          <w:szCs w:val="26"/>
          <w:lang w:val="ru-RU" w:eastAsia="ru-RU"/>
        </w:rPr>
        <w:t xml:space="preserve">более </w:t>
      </w:r>
      <w:r w:rsidR="005C0E3C" w:rsidRPr="00237081">
        <w:rPr>
          <w:sz w:val="26"/>
          <w:szCs w:val="26"/>
          <w:lang w:val="ru-RU" w:eastAsia="ru-RU"/>
        </w:rPr>
        <w:t>удобно</w:t>
      </w:r>
      <w:r w:rsidR="0089792C" w:rsidRPr="00237081">
        <w:rPr>
          <w:sz w:val="26"/>
          <w:szCs w:val="26"/>
          <w:lang w:val="ru-RU" w:eastAsia="ru-RU"/>
        </w:rPr>
        <w:t xml:space="preserve"> как территориально (молочные кух</w:t>
      </w:r>
      <w:r w:rsidR="00682FDA" w:rsidRPr="00237081">
        <w:rPr>
          <w:sz w:val="26"/>
          <w:szCs w:val="26"/>
          <w:lang w:val="ru-RU" w:eastAsia="ru-RU"/>
        </w:rPr>
        <w:t>ни есть во многих районах городов</w:t>
      </w:r>
      <w:r w:rsidR="0089792C" w:rsidRPr="00237081">
        <w:rPr>
          <w:sz w:val="26"/>
          <w:szCs w:val="26"/>
          <w:lang w:val="ru-RU" w:eastAsia="ru-RU"/>
        </w:rPr>
        <w:t>), так и технически (имеется обученный персонал</w:t>
      </w:r>
      <w:r w:rsidR="005C0E3C" w:rsidRPr="00237081">
        <w:rPr>
          <w:sz w:val="26"/>
          <w:szCs w:val="26"/>
          <w:lang w:val="ru-RU" w:eastAsia="ru-RU"/>
        </w:rPr>
        <w:t>, оборудованный склад</w:t>
      </w:r>
      <w:r w:rsidR="0089792C" w:rsidRPr="00237081">
        <w:rPr>
          <w:sz w:val="26"/>
          <w:szCs w:val="26"/>
          <w:lang w:val="ru-RU" w:eastAsia="ru-RU"/>
        </w:rPr>
        <w:t>), однако такая система может не подойти для сельской местности, для отдаленных регионов</w:t>
      </w:r>
      <w:r w:rsidR="005C0E3C" w:rsidRPr="00237081">
        <w:rPr>
          <w:sz w:val="26"/>
          <w:szCs w:val="26"/>
          <w:lang w:val="ru-RU" w:eastAsia="ru-RU"/>
        </w:rPr>
        <w:t>, а так же эта структура может просто отсутствовать во многих городах РФ</w:t>
      </w:r>
      <w:r w:rsidR="0089792C" w:rsidRPr="00237081">
        <w:rPr>
          <w:sz w:val="26"/>
          <w:szCs w:val="26"/>
          <w:lang w:val="ru-RU" w:eastAsia="ru-RU"/>
        </w:rPr>
        <w:t xml:space="preserve">. </w:t>
      </w:r>
    </w:p>
    <w:p w:rsidR="005C0E3C" w:rsidRPr="00237081" w:rsidRDefault="0089792C" w:rsidP="00237081">
      <w:pPr>
        <w:ind w:right="567" w:firstLine="708"/>
        <w:jc w:val="both"/>
        <w:rPr>
          <w:sz w:val="26"/>
          <w:szCs w:val="26"/>
          <w:lang w:val="ru-RU" w:eastAsia="ru-RU"/>
        </w:rPr>
      </w:pPr>
      <w:r w:rsidRPr="00237081">
        <w:rPr>
          <w:sz w:val="26"/>
          <w:szCs w:val="26"/>
          <w:lang w:val="ru-RU" w:eastAsia="ru-RU"/>
        </w:rPr>
        <w:t>Молочные кухни</w:t>
      </w:r>
      <w:r w:rsidR="005C0E3C" w:rsidRPr="00237081">
        <w:rPr>
          <w:sz w:val="26"/>
          <w:szCs w:val="26"/>
          <w:lang w:val="ru-RU" w:eastAsia="ru-RU"/>
        </w:rPr>
        <w:t>,</w:t>
      </w:r>
      <w:r w:rsidRPr="00237081">
        <w:rPr>
          <w:sz w:val="26"/>
          <w:szCs w:val="26"/>
          <w:lang w:val="ru-RU" w:eastAsia="ru-RU"/>
        </w:rPr>
        <w:t xml:space="preserve"> как правило</w:t>
      </w:r>
      <w:r w:rsidR="005C0E3C" w:rsidRPr="00237081">
        <w:rPr>
          <w:sz w:val="26"/>
          <w:szCs w:val="26"/>
          <w:lang w:val="ru-RU" w:eastAsia="ru-RU"/>
        </w:rPr>
        <w:t>,</w:t>
      </w:r>
      <w:r w:rsidRPr="00237081">
        <w:rPr>
          <w:sz w:val="26"/>
          <w:szCs w:val="26"/>
          <w:lang w:val="ru-RU" w:eastAsia="ru-RU"/>
        </w:rPr>
        <w:t xml:space="preserve"> используются для распространения ЗГМ закупленных на средства муниципальных бюджетов, ОМС. </w:t>
      </w:r>
    </w:p>
    <w:p w:rsidR="0089792C" w:rsidRPr="00237081" w:rsidRDefault="0089792C" w:rsidP="00237081">
      <w:pPr>
        <w:ind w:right="567" w:firstLine="708"/>
        <w:jc w:val="both"/>
        <w:rPr>
          <w:sz w:val="26"/>
          <w:szCs w:val="26"/>
          <w:lang w:val="ru-RU" w:eastAsia="ru-RU"/>
        </w:rPr>
      </w:pPr>
      <w:r w:rsidRPr="00237081">
        <w:rPr>
          <w:sz w:val="26"/>
          <w:szCs w:val="26"/>
          <w:lang w:val="ru-RU" w:eastAsia="ru-RU"/>
        </w:rPr>
        <w:t>Если смесь приобреталась за счет специальных программ/подпрограмм по ВИЧ/СПИД или специальных</w:t>
      </w:r>
      <w:r w:rsidR="005C0E3C" w:rsidRPr="00237081">
        <w:rPr>
          <w:sz w:val="26"/>
          <w:szCs w:val="26"/>
          <w:lang w:val="ru-RU" w:eastAsia="ru-RU"/>
        </w:rPr>
        <w:t>,</w:t>
      </w:r>
      <w:r w:rsidRPr="00237081">
        <w:rPr>
          <w:sz w:val="26"/>
          <w:szCs w:val="26"/>
          <w:lang w:val="ru-RU" w:eastAsia="ru-RU"/>
        </w:rPr>
        <w:t xml:space="preserve"> </w:t>
      </w:r>
      <w:r w:rsidR="005C0E3C" w:rsidRPr="00237081">
        <w:rPr>
          <w:sz w:val="26"/>
          <w:szCs w:val="26"/>
          <w:lang w:val="ru-RU" w:eastAsia="ru-RU"/>
        </w:rPr>
        <w:t xml:space="preserve">целевых </w:t>
      </w:r>
      <w:r w:rsidRPr="00237081">
        <w:rPr>
          <w:sz w:val="26"/>
          <w:szCs w:val="26"/>
          <w:lang w:val="ru-RU" w:eastAsia="ru-RU"/>
        </w:rPr>
        <w:t xml:space="preserve">программ </w:t>
      </w:r>
      <w:r w:rsidR="005C0E3C" w:rsidRPr="00237081">
        <w:rPr>
          <w:sz w:val="26"/>
          <w:szCs w:val="26"/>
          <w:lang w:val="ru-RU" w:eastAsia="ru-RU"/>
        </w:rPr>
        <w:t xml:space="preserve">регионального бюджета </w:t>
      </w:r>
      <w:r w:rsidRPr="00237081">
        <w:rPr>
          <w:sz w:val="26"/>
          <w:szCs w:val="26"/>
          <w:lang w:val="ru-RU" w:eastAsia="ru-RU"/>
        </w:rPr>
        <w:t>по обеспечению</w:t>
      </w:r>
      <w:r w:rsidR="005C0E3C" w:rsidRPr="00237081">
        <w:rPr>
          <w:sz w:val="26"/>
          <w:szCs w:val="26"/>
          <w:lang w:val="ru-RU" w:eastAsia="ru-RU"/>
        </w:rPr>
        <w:t xml:space="preserve"> ЗГМ детей, рожденных ВИЧ-позитивными женщинами, получают смесь женщины в центре СПИД или в его филиале. </w:t>
      </w:r>
    </w:p>
    <w:p w:rsidR="00FC42BE" w:rsidRPr="00237081" w:rsidRDefault="00FC42BE" w:rsidP="00237081">
      <w:pPr>
        <w:ind w:right="567"/>
        <w:jc w:val="both"/>
        <w:rPr>
          <w:sz w:val="26"/>
          <w:szCs w:val="26"/>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192AB8" w:rsidRDefault="00192AB8" w:rsidP="00CD2991">
      <w:pPr>
        <w:jc w:val="both"/>
        <w:rPr>
          <w:sz w:val="24"/>
          <w:szCs w:val="24"/>
          <w:lang w:val="ru-RU" w:eastAsia="ru-RU"/>
        </w:rPr>
      </w:pPr>
    </w:p>
    <w:p w:rsidR="00AE26D9" w:rsidRPr="00C84D41" w:rsidRDefault="00D071B9" w:rsidP="00D071B9">
      <w:pPr>
        <w:ind w:right="567"/>
        <w:jc w:val="right"/>
        <w:rPr>
          <w:sz w:val="24"/>
          <w:szCs w:val="24"/>
          <w:lang w:val="ru-RU" w:eastAsia="ru-RU"/>
        </w:rPr>
      </w:pPr>
      <w:r>
        <w:rPr>
          <w:sz w:val="24"/>
          <w:szCs w:val="24"/>
          <w:lang w:val="ru-RU" w:eastAsia="ru-RU"/>
        </w:rPr>
        <w:lastRenderedPageBreak/>
        <w:t>Р</w:t>
      </w:r>
      <w:r w:rsidR="00AE26D9" w:rsidRPr="00C84D41">
        <w:rPr>
          <w:sz w:val="24"/>
          <w:szCs w:val="24"/>
          <w:lang w:val="ru-RU" w:eastAsia="ru-RU"/>
        </w:rPr>
        <w:t>исунок 5</w:t>
      </w:r>
    </w:p>
    <w:p w:rsidR="00A907C3" w:rsidRDefault="005C0E3C" w:rsidP="00D071B9">
      <w:pPr>
        <w:ind w:right="567"/>
        <w:jc w:val="center"/>
        <w:rPr>
          <w:b/>
          <w:sz w:val="24"/>
          <w:szCs w:val="24"/>
          <w:lang w:val="ru-RU" w:eastAsia="ru-RU"/>
        </w:rPr>
      </w:pPr>
      <w:r w:rsidRPr="00C84D41">
        <w:rPr>
          <w:b/>
          <w:sz w:val="24"/>
          <w:szCs w:val="24"/>
          <w:lang w:val="ru-RU" w:eastAsia="ru-RU"/>
        </w:rPr>
        <w:t>Организации, осуществля</w:t>
      </w:r>
      <w:r w:rsidR="00AE26D9" w:rsidRPr="00C84D41">
        <w:rPr>
          <w:b/>
          <w:sz w:val="24"/>
          <w:szCs w:val="24"/>
          <w:lang w:val="ru-RU" w:eastAsia="ru-RU"/>
        </w:rPr>
        <w:t>вш</w:t>
      </w:r>
      <w:r w:rsidRPr="00C84D41">
        <w:rPr>
          <w:b/>
          <w:sz w:val="24"/>
          <w:szCs w:val="24"/>
          <w:lang w:val="ru-RU" w:eastAsia="ru-RU"/>
        </w:rPr>
        <w:t xml:space="preserve">ие выдачу </w:t>
      </w:r>
    </w:p>
    <w:p w:rsidR="00204FE7" w:rsidRDefault="005C0E3C" w:rsidP="00D071B9">
      <w:pPr>
        <w:ind w:right="567"/>
        <w:jc w:val="center"/>
        <w:rPr>
          <w:b/>
          <w:sz w:val="24"/>
          <w:szCs w:val="24"/>
          <w:lang w:val="ru-RU" w:eastAsia="ru-RU"/>
        </w:rPr>
      </w:pPr>
      <w:r w:rsidRPr="00C84D41">
        <w:rPr>
          <w:b/>
          <w:sz w:val="24"/>
          <w:szCs w:val="24"/>
          <w:lang w:val="ru-RU" w:eastAsia="ru-RU"/>
        </w:rPr>
        <w:t>ЗГМ женщинам в 2011-2013</w:t>
      </w:r>
      <w:r w:rsidR="00AE26D9" w:rsidRPr="00C84D41">
        <w:rPr>
          <w:b/>
          <w:sz w:val="24"/>
          <w:szCs w:val="24"/>
          <w:lang w:val="ru-RU" w:eastAsia="ru-RU"/>
        </w:rPr>
        <w:t xml:space="preserve"> г</w:t>
      </w:r>
      <w:r w:rsidRPr="00C84D41">
        <w:rPr>
          <w:b/>
          <w:sz w:val="24"/>
          <w:szCs w:val="24"/>
          <w:lang w:val="ru-RU" w:eastAsia="ru-RU"/>
        </w:rPr>
        <w:t>г.</w:t>
      </w:r>
    </w:p>
    <w:p w:rsidR="00A907C3" w:rsidRPr="00C84D41" w:rsidRDefault="00A907C3" w:rsidP="00AE26D9">
      <w:pPr>
        <w:jc w:val="center"/>
        <w:rPr>
          <w:sz w:val="24"/>
          <w:szCs w:val="24"/>
          <w:lang w:val="ru-RU" w:eastAsia="ru-RU"/>
        </w:rPr>
      </w:pPr>
    </w:p>
    <w:p w:rsidR="00204FE7" w:rsidRPr="00C84D41" w:rsidRDefault="00F73665" w:rsidP="00CD2991">
      <w:pPr>
        <w:jc w:val="both"/>
        <w:rPr>
          <w:sz w:val="24"/>
          <w:szCs w:val="24"/>
          <w:lang w:val="ru-RU" w:eastAsia="ru-RU"/>
        </w:rPr>
      </w:pPr>
      <w:r w:rsidRPr="00C84D41">
        <w:rPr>
          <w:noProof/>
          <w:sz w:val="24"/>
          <w:szCs w:val="24"/>
          <w:lang w:val="ru-RU" w:eastAsia="ru-RU"/>
        </w:rPr>
        <w:drawing>
          <wp:inline distT="0" distB="0" distL="0" distR="0">
            <wp:extent cx="5953125" cy="450532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71B9" w:rsidRDefault="00D071B9" w:rsidP="00B37084">
      <w:pPr>
        <w:ind w:firstLine="708"/>
        <w:jc w:val="both"/>
        <w:rPr>
          <w:sz w:val="24"/>
          <w:szCs w:val="24"/>
          <w:lang w:val="ru-RU" w:eastAsia="ru-RU"/>
        </w:rPr>
      </w:pPr>
    </w:p>
    <w:p w:rsidR="00D071B9" w:rsidRDefault="00D071B9" w:rsidP="00B37084">
      <w:pPr>
        <w:ind w:firstLine="708"/>
        <w:jc w:val="both"/>
        <w:rPr>
          <w:sz w:val="24"/>
          <w:szCs w:val="24"/>
          <w:lang w:val="ru-RU" w:eastAsia="ru-RU"/>
        </w:rPr>
      </w:pPr>
    </w:p>
    <w:p w:rsidR="003A59D3" w:rsidRPr="00D071B9" w:rsidRDefault="003A59D3" w:rsidP="00D071B9">
      <w:pPr>
        <w:ind w:right="567" w:firstLine="708"/>
        <w:jc w:val="both"/>
        <w:rPr>
          <w:sz w:val="26"/>
          <w:szCs w:val="26"/>
          <w:lang w:val="ru-RU" w:eastAsia="ru-RU"/>
        </w:rPr>
      </w:pPr>
      <w:r w:rsidRPr="00D071B9">
        <w:rPr>
          <w:sz w:val="26"/>
          <w:szCs w:val="26"/>
          <w:lang w:val="ru-RU" w:eastAsia="ru-RU"/>
        </w:rPr>
        <w:t>Хочется отметить, что важным аспектом является не только выделение денежных средств на ЗГМ правительствами субъектов, но и своеврем</w:t>
      </w:r>
      <w:r w:rsidR="00F22ECB" w:rsidRPr="00D071B9">
        <w:rPr>
          <w:sz w:val="26"/>
          <w:szCs w:val="26"/>
          <w:lang w:val="ru-RU" w:eastAsia="ru-RU"/>
        </w:rPr>
        <w:t>енн</w:t>
      </w:r>
      <w:r w:rsidRPr="00D071B9">
        <w:rPr>
          <w:sz w:val="26"/>
          <w:szCs w:val="26"/>
          <w:lang w:val="ru-RU" w:eastAsia="ru-RU"/>
        </w:rPr>
        <w:t>о проведенные закупочные аукционы</w:t>
      </w:r>
      <w:r w:rsidR="00F22ECB" w:rsidRPr="00D071B9">
        <w:rPr>
          <w:sz w:val="26"/>
          <w:szCs w:val="26"/>
          <w:lang w:val="ru-RU" w:eastAsia="ru-RU"/>
        </w:rPr>
        <w:t xml:space="preserve">. Так в части регионов, несмотря на финансирование </w:t>
      </w:r>
      <w:r w:rsidR="00F22ECB" w:rsidRPr="00D071B9">
        <w:rPr>
          <w:sz w:val="26"/>
          <w:szCs w:val="26"/>
          <w:lang w:val="ru-RU" w:eastAsia="ru-RU"/>
        </w:rPr>
        <w:lastRenderedPageBreak/>
        <w:t>программ, на практике смеси были недоступны из-за несостоявшихся по различным причинам аукционов на покупку ЗГМ.</w:t>
      </w:r>
    </w:p>
    <w:p w:rsidR="00D4198E" w:rsidRPr="00D071B9" w:rsidRDefault="005C0E3C" w:rsidP="00D071B9">
      <w:pPr>
        <w:ind w:right="567" w:firstLine="708"/>
        <w:jc w:val="both"/>
        <w:rPr>
          <w:sz w:val="26"/>
          <w:szCs w:val="26"/>
          <w:lang w:val="ru-RU" w:eastAsia="ru-RU"/>
        </w:rPr>
      </w:pPr>
      <w:r w:rsidRPr="00D071B9">
        <w:rPr>
          <w:sz w:val="26"/>
          <w:szCs w:val="26"/>
          <w:lang w:val="ru-RU" w:eastAsia="ru-RU"/>
        </w:rPr>
        <w:t>В ходе мониторинга</w:t>
      </w:r>
      <w:r w:rsidR="00DC6422" w:rsidRPr="00D071B9">
        <w:rPr>
          <w:sz w:val="26"/>
          <w:szCs w:val="26"/>
          <w:lang w:val="ru-RU" w:eastAsia="ru-RU"/>
        </w:rPr>
        <w:t xml:space="preserve"> о 84 детях, имевших эпизоды грудного вскармливания, что составило 70,5% </w:t>
      </w:r>
      <w:r w:rsidR="00842CDB" w:rsidRPr="00D071B9">
        <w:rPr>
          <w:sz w:val="26"/>
          <w:szCs w:val="26"/>
          <w:lang w:val="ru-RU" w:eastAsia="ru-RU"/>
        </w:rPr>
        <w:t xml:space="preserve">(от </w:t>
      </w:r>
      <w:r w:rsidR="00DC6422" w:rsidRPr="00D071B9">
        <w:rPr>
          <w:sz w:val="26"/>
          <w:szCs w:val="26"/>
          <w:lang w:val="ru-RU" w:eastAsia="ru-RU"/>
        </w:rPr>
        <w:t xml:space="preserve">известных случаев ГВ </w:t>
      </w:r>
      <w:r w:rsidR="00842CDB" w:rsidRPr="00D071B9">
        <w:rPr>
          <w:sz w:val="26"/>
          <w:szCs w:val="26"/>
          <w:lang w:val="ru-RU" w:eastAsia="ru-RU"/>
        </w:rPr>
        <w:t xml:space="preserve">согласно </w:t>
      </w:r>
      <w:r w:rsidR="00DC6422" w:rsidRPr="00D071B9">
        <w:rPr>
          <w:sz w:val="26"/>
          <w:szCs w:val="26"/>
          <w:lang w:val="ru-RU" w:eastAsia="ru-RU"/>
        </w:rPr>
        <w:t>форм</w:t>
      </w:r>
      <w:r w:rsidR="00842CDB" w:rsidRPr="00D071B9">
        <w:rPr>
          <w:sz w:val="26"/>
          <w:szCs w:val="26"/>
          <w:lang w:val="ru-RU" w:eastAsia="ru-RU"/>
        </w:rPr>
        <w:t>е</w:t>
      </w:r>
      <w:r w:rsidR="00DC6422" w:rsidRPr="00D071B9">
        <w:rPr>
          <w:sz w:val="26"/>
          <w:szCs w:val="26"/>
          <w:lang w:val="ru-RU" w:eastAsia="ru-RU"/>
        </w:rPr>
        <w:t xml:space="preserve"> </w:t>
      </w:r>
      <w:r w:rsidR="00842CDB" w:rsidRPr="00D071B9">
        <w:rPr>
          <w:sz w:val="26"/>
          <w:szCs w:val="26"/>
          <w:lang w:val="ru-RU" w:eastAsia="ru-RU"/>
        </w:rPr>
        <w:t>№</w:t>
      </w:r>
      <w:r w:rsidR="00DC6422" w:rsidRPr="00D071B9">
        <w:rPr>
          <w:sz w:val="26"/>
          <w:szCs w:val="26"/>
          <w:lang w:val="ru-RU" w:eastAsia="ru-RU"/>
        </w:rPr>
        <w:t>61 государственной статистической отчетности 2013</w:t>
      </w:r>
      <w:r w:rsidR="00842CDB" w:rsidRPr="00D071B9">
        <w:rPr>
          <w:sz w:val="26"/>
          <w:szCs w:val="26"/>
          <w:lang w:val="ru-RU" w:eastAsia="ru-RU"/>
        </w:rPr>
        <w:t xml:space="preserve"> </w:t>
      </w:r>
      <w:r w:rsidR="00DC6422" w:rsidRPr="00D071B9">
        <w:rPr>
          <w:sz w:val="26"/>
          <w:szCs w:val="26"/>
          <w:lang w:val="ru-RU" w:eastAsia="ru-RU"/>
        </w:rPr>
        <w:t xml:space="preserve">г.). Анализ причин практики кормления грудью показал, что в большинстве </w:t>
      </w:r>
      <w:r w:rsidR="00057481" w:rsidRPr="00D071B9">
        <w:rPr>
          <w:sz w:val="26"/>
          <w:szCs w:val="26"/>
          <w:lang w:val="ru-RU" w:eastAsia="ru-RU"/>
        </w:rPr>
        <w:t xml:space="preserve">известных </w:t>
      </w:r>
      <w:r w:rsidR="00DC6422" w:rsidRPr="00D071B9">
        <w:rPr>
          <w:sz w:val="26"/>
          <w:szCs w:val="26"/>
          <w:lang w:val="ru-RU" w:eastAsia="ru-RU"/>
        </w:rPr>
        <w:t xml:space="preserve">случаев </w:t>
      </w:r>
      <w:r w:rsidR="00057481" w:rsidRPr="00D071B9">
        <w:rPr>
          <w:sz w:val="26"/>
          <w:szCs w:val="26"/>
          <w:lang w:val="ru-RU" w:eastAsia="ru-RU"/>
        </w:rPr>
        <w:t>(72%) грудное вскармливание применялось из-за поздней диагностики ВИЧ-инфекции у матери</w:t>
      </w:r>
      <w:r w:rsidR="00DE6682" w:rsidRPr="00D071B9">
        <w:rPr>
          <w:sz w:val="26"/>
          <w:szCs w:val="26"/>
          <w:lang w:val="ru-RU" w:eastAsia="ru-RU"/>
        </w:rPr>
        <w:t>,</w:t>
      </w:r>
      <w:r w:rsidR="00057481" w:rsidRPr="00D071B9">
        <w:rPr>
          <w:sz w:val="26"/>
          <w:szCs w:val="26"/>
          <w:lang w:val="ru-RU" w:eastAsia="ru-RU"/>
        </w:rPr>
        <w:t xml:space="preserve"> так </w:t>
      </w:r>
      <w:r w:rsidR="00DE6682" w:rsidRPr="00D071B9">
        <w:rPr>
          <w:sz w:val="26"/>
          <w:szCs w:val="26"/>
          <w:lang w:val="ru-RU" w:eastAsia="ru-RU"/>
        </w:rPr>
        <w:t xml:space="preserve">как </w:t>
      </w:r>
      <w:r w:rsidR="00057481" w:rsidRPr="00D071B9">
        <w:rPr>
          <w:sz w:val="26"/>
          <w:szCs w:val="26"/>
          <w:lang w:val="ru-RU" w:eastAsia="ru-RU"/>
        </w:rPr>
        <w:t xml:space="preserve">заражение произошло незадолго до родов или в период грудного вскармливания. </w:t>
      </w:r>
      <w:r w:rsidR="0097591D" w:rsidRPr="00D071B9">
        <w:rPr>
          <w:sz w:val="26"/>
          <w:szCs w:val="26"/>
          <w:lang w:val="ru-RU" w:eastAsia="ru-RU"/>
        </w:rPr>
        <w:t>Часто</w:t>
      </w:r>
      <w:r w:rsidR="00057481" w:rsidRPr="00D071B9">
        <w:rPr>
          <w:sz w:val="26"/>
          <w:szCs w:val="26"/>
          <w:lang w:val="ru-RU" w:eastAsia="ru-RU"/>
        </w:rPr>
        <w:t xml:space="preserve"> женщина</w:t>
      </w:r>
      <w:r w:rsidR="0097591D" w:rsidRPr="00D071B9">
        <w:rPr>
          <w:sz w:val="26"/>
          <w:szCs w:val="26"/>
          <w:lang w:val="ru-RU" w:eastAsia="ru-RU"/>
        </w:rPr>
        <w:t>, обследованная в декретированные сроки,</w:t>
      </w:r>
      <w:r w:rsidR="00057481" w:rsidRPr="00D071B9">
        <w:rPr>
          <w:sz w:val="26"/>
          <w:szCs w:val="26"/>
          <w:lang w:val="ru-RU" w:eastAsia="ru-RU"/>
        </w:rPr>
        <w:t xml:space="preserve"> просто</w:t>
      </w:r>
      <w:r w:rsidR="00586D7C" w:rsidRPr="00D071B9">
        <w:rPr>
          <w:sz w:val="26"/>
          <w:szCs w:val="26"/>
          <w:lang w:val="ru-RU" w:eastAsia="ru-RU"/>
        </w:rPr>
        <w:t xml:space="preserve"> не знала о наличии у нее ВИЧ-</w:t>
      </w:r>
      <w:r w:rsidR="00057481" w:rsidRPr="00D071B9">
        <w:rPr>
          <w:sz w:val="26"/>
          <w:szCs w:val="26"/>
          <w:lang w:val="ru-RU" w:eastAsia="ru-RU"/>
        </w:rPr>
        <w:t>инфекции. Исследования показали</w:t>
      </w:r>
      <w:r w:rsidR="0097591D" w:rsidRPr="00D071B9">
        <w:rPr>
          <w:sz w:val="26"/>
          <w:szCs w:val="26"/>
          <w:lang w:val="ru-RU" w:eastAsia="ru-RU"/>
        </w:rPr>
        <w:t>,</w:t>
      </w:r>
      <w:r w:rsidR="00057481" w:rsidRPr="00D071B9">
        <w:rPr>
          <w:sz w:val="26"/>
          <w:szCs w:val="26"/>
          <w:lang w:val="ru-RU" w:eastAsia="ru-RU"/>
        </w:rPr>
        <w:t xml:space="preserve"> что такие случаи характеризуются высоким риском передачи ВИЧ ребенку</w:t>
      </w:r>
      <w:r w:rsidR="0097591D" w:rsidRPr="00D071B9">
        <w:rPr>
          <w:sz w:val="26"/>
          <w:szCs w:val="26"/>
          <w:lang w:val="ru-RU" w:eastAsia="ru-RU"/>
        </w:rPr>
        <w:t>,</w:t>
      </w:r>
      <w:r w:rsidR="00057481" w:rsidRPr="00D071B9">
        <w:rPr>
          <w:sz w:val="26"/>
          <w:szCs w:val="26"/>
          <w:lang w:val="ru-RU" w:eastAsia="ru-RU"/>
        </w:rPr>
        <w:t xml:space="preserve"> так как не проводится химиопрофилактика, а в крови матери </w:t>
      </w:r>
      <w:r w:rsidR="0097591D" w:rsidRPr="00D071B9">
        <w:rPr>
          <w:sz w:val="26"/>
          <w:szCs w:val="26"/>
          <w:lang w:val="ru-RU" w:eastAsia="ru-RU"/>
        </w:rPr>
        <w:t xml:space="preserve">в </w:t>
      </w:r>
      <w:r w:rsidR="00FC5140" w:rsidRPr="00D071B9">
        <w:rPr>
          <w:sz w:val="26"/>
          <w:szCs w:val="26"/>
          <w:lang w:val="ru-RU" w:eastAsia="ru-RU"/>
        </w:rPr>
        <w:t xml:space="preserve">период острой ВИЧ-инфекции (первые месяцы </w:t>
      </w:r>
      <w:r w:rsidR="0097591D" w:rsidRPr="00D071B9">
        <w:rPr>
          <w:sz w:val="26"/>
          <w:szCs w:val="26"/>
          <w:lang w:val="ru-RU" w:eastAsia="ru-RU"/>
        </w:rPr>
        <w:t>после заражения</w:t>
      </w:r>
      <w:r w:rsidR="00FC5140" w:rsidRPr="00D071B9">
        <w:rPr>
          <w:sz w:val="26"/>
          <w:szCs w:val="26"/>
          <w:lang w:val="ru-RU" w:eastAsia="ru-RU"/>
        </w:rPr>
        <w:t>)</w:t>
      </w:r>
      <w:r w:rsidR="0097591D" w:rsidRPr="00D071B9">
        <w:rPr>
          <w:sz w:val="26"/>
          <w:szCs w:val="26"/>
          <w:lang w:val="ru-RU" w:eastAsia="ru-RU"/>
        </w:rPr>
        <w:t xml:space="preserve"> </w:t>
      </w:r>
      <w:r w:rsidR="00057481" w:rsidRPr="00D071B9">
        <w:rPr>
          <w:sz w:val="26"/>
          <w:szCs w:val="26"/>
          <w:lang w:val="ru-RU" w:eastAsia="ru-RU"/>
        </w:rPr>
        <w:t>имеется высокая концентрация вируса</w:t>
      </w:r>
      <w:r w:rsidR="0097591D" w:rsidRPr="00D071B9">
        <w:rPr>
          <w:sz w:val="26"/>
          <w:szCs w:val="26"/>
          <w:lang w:val="ru-RU" w:eastAsia="ru-RU"/>
        </w:rPr>
        <w:t xml:space="preserve">. </w:t>
      </w:r>
    </w:p>
    <w:p w:rsidR="00D4198E" w:rsidRPr="00D071B9" w:rsidRDefault="0097591D" w:rsidP="00D071B9">
      <w:pPr>
        <w:ind w:right="567" w:firstLine="708"/>
        <w:jc w:val="both"/>
        <w:rPr>
          <w:sz w:val="26"/>
          <w:szCs w:val="26"/>
          <w:lang w:val="ru-RU" w:eastAsia="ru-RU"/>
        </w:rPr>
      </w:pPr>
      <w:r w:rsidRPr="00D071B9">
        <w:rPr>
          <w:sz w:val="26"/>
          <w:szCs w:val="26"/>
          <w:lang w:val="ru-RU" w:eastAsia="ru-RU"/>
        </w:rPr>
        <w:t>В СП 3.1.5.2826-10 "Профилактика ВИЧ-инфекции»</w:t>
      </w:r>
      <w:r w:rsidR="00D4198E" w:rsidRPr="00D071B9">
        <w:rPr>
          <w:sz w:val="26"/>
          <w:szCs w:val="26"/>
          <w:lang w:val="ru-RU" w:eastAsia="ru-RU"/>
        </w:rPr>
        <w:t>, а так же во многих региональных приказах,</w:t>
      </w:r>
      <w:r w:rsidRPr="00D071B9">
        <w:rPr>
          <w:sz w:val="26"/>
          <w:szCs w:val="26"/>
          <w:lang w:val="ru-RU" w:eastAsia="ru-RU"/>
        </w:rPr>
        <w:t xml:space="preserve"> рекомендуется привлекать к </w:t>
      </w:r>
      <w:r w:rsidR="00D4198E" w:rsidRPr="00D071B9">
        <w:rPr>
          <w:sz w:val="26"/>
          <w:szCs w:val="26"/>
          <w:lang w:val="ru-RU" w:eastAsia="ru-RU"/>
        </w:rPr>
        <w:t xml:space="preserve">добровольному </w:t>
      </w:r>
      <w:r w:rsidRPr="00D071B9">
        <w:rPr>
          <w:sz w:val="26"/>
          <w:szCs w:val="26"/>
          <w:lang w:val="ru-RU" w:eastAsia="ru-RU"/>
        </w:rPr>
        <w:t xml:space="preserve">обследованию на ВИЧ половых партнеров беременных женщин, что позволяет вовремя выявить ВИЧ-инфекцию к партнера и предупредить заражение женщины и ребенка. Важным моментом такого тестирования является консультирование, и обучение правильному использованию презерватива. </w:t>
      </w:r>
    </w:p>
    <w:p w:rsidR="0097591D" w:rsidRPr="00D071B9" w:rsidRDefault="0097591D" w:rsidP="00D071B9">
      <w:pPr>
        <w:ind w:right="567" w:firstLine="708"/>
        <w:jc w:val="both"/>
        <w:rPr>
          <w:sz w:val="26"/>
          <w:szCs w:val="26"/>
          <w:lang w:val="ru-RU" w:eastAsia="ru-RU"/>
        </w:rPr>
      </w:pPr>
      <w:r w:rsidRPr="00D071B9">
        <w:rPr>
          <w:sz w:val="26"/>
          <w:szCs w:val="26"/>
          <w:lang w:val="ru-RU" w:eastAsia="ru-RU"/>
        </w:rPr>
        <w:t>Наиболее сложн</w:t>
      </w:r>
      <w:r w:rsidR="00683598" w:rsidRPr="00D071B9">
        <w:rPr>
          <w:sz w:val="26"/>
          <w:szCs w:val="26"/>
          <w:lang w:val="ru-RU" w:eastAsia="ru-RU"/>
        </w:rPr>
        <w:t>ой является задача</w:t>
      </w:r>
      <w:r w:rsidRPr="00D071B9">
        <w:rPr>
          <w:sz w:val="26"/>
          <w:szCs w:val="26"/>
          <w:lang w:val="ru-RU" w:eastAsia="ru-RU"/>
        </w:rPr>
        <w:t xml:space="preserve"> привлечени</w:t>
      </w:r>
      <w:r w:rsidR="00683598" w:rsidRPr="00D071B9">
        <w:rPr>
          <w:sz w:val="26"/>
          <w:szCs w:val="26"/>
          <w:lang w:val="ru-RU" w:eastAsia="ru-RU"/>
        </w:rPr>
        <w:t>я</w:t>
      </w:r>
      <w:r w:rsidRPr="00D071B9">
        <w:rPr>
          <w:sz w:val="26"/>
          <w:szCs w:val="26"/>
          <w:lang w:val="ru-RU" w:eastAsia="ru-RU"/>
        </w:rPr>
        <w:t xml:space="preserve"> к обследованию </w:t>
      </w:r>
      <w:r w:rsidR="00D4198E" w:rsidRPr="00D071B9">
        <w:rPr>
          <w:sz w:val="26"/>
          <w:szCs w:val="26"/>
          <w:lang w:val="ru-RU" w:eastAsia="ru-RU"/>
        </w:rPr>
        <w:t xml:space="preserve">на ВИЧ женщин, кормящих грудью. Хотя случаи инфицирования кормящих женщин не редки в последние годы, охват тестированием на ВИЧ среди этой когорты крайне низок. Учитывая современные реалии эпидемии ВИЧ-инфекции в РФ тезис «каждая кормящая грудью женщина, должна знать свой ВИЧ-статус» чрезвычайно актуален и должен распространяться в обществе. </w:t>
      </w:r>
    </w:p>
    <w:p w:rsidR="008707D1" w:rsidRDefault="008707D1"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Default="00D071B9" w:rsidP="00D071B9">
      <w:pPr>
        <w:ind w:right="567"/>
        <w:jc w:val="both"/>
        <w:rPr>
          <w:sz w:val="26"/>
          <w:szCs w:val="26"/>
          <w:lang w:val="ru-RU" w:eastAsia="ru-RU"/>
        </w:rPr>
      </w:pPr>
    </w:p>
    <w:p w:rsidR="00D071B9" w:rsidRPr="00D071B9" w:rsidRDefault="00D071B9" w:rsidP="00D071B9">
      <w:pPr>
        <w:ind w:right="567"/>
        <w:jc w:val="both"/>
        <w:rPr>
          <w:sz w:val="26"/>
          <w:szCs w:val="26"/>
          <w:lang w:val="ru-RU" w:eastAsia="ru-RU"/>
        </w:rPr>
      </w:pPr>
    </w:p>
    <w:p w:rsidR="00785097" w:rsidRDefault="00D071B9" w:rsidP="00D071B9">
      <w:pPr>
        <w:tabs>
          <w:tab w:val="left" w:pos="8880"/>
          <w:tab w:val="right" w:pos="14003"/>
        </w:tabs>
        <w:ind w:right="567"/>
        <w:rPr>
          <w:sz w:val="26"/>
          <w:szCs w:val="26"/>
          <w:lang w:val="ru-RU" w:eastAsia="ru-RU"/>
        </w:rPr>
      </w:pPr>
      <w:r>
        <w:rPr>
          <w:sz w:val="26"/>
          <w:szCs w:val="26"/>
          <w:lang w:val="ru-RU" w:eastAsia="ru-RU"/>
        </w:rPr>
        <w:tab/>
      </w:r>
      <w:r>
        <w:rPr>
          <w:sz w:val="26"/>
          <w:szCs w:val="26"/>
          <w:lang w:val="ru-RU" w:eastAsia="ru-RU"/>
        </w:rPr>
        <w:tab/>
      </w:r>
      <w:r w:rsidR="00785097" w:rsidRPr="00D071B9">
        <w:rPr>
          <w:sz w:val="26"/>
          <w:szCs w:val="26"/>
          <w:lang w:val="ru-RU" w:eastAsia="ru-RU"/>
        </w:rPr>
        <w:t>Рисунок 6</w:t>
      </w:r>
    </w:p>
    <w:p w:rsidR="00D071B9" w:rsidRPr="00D071B9" w:rsidRDefault="00D071B9" w:rsidP="00D071B9">
      <w:pPr>
        <w:tabs>
          <w:tab w:val="left" w:pos="8880"/>
          <w:tab w:val="right" w:pos="14003"/>
        </w:tabs>
        <w:ind w:right="567"/>
        <w:rPr>
          <w:sz w:val="26"/>
          <w:szCs w:val="26"/>
          <w:lang w:val="ru-RU" w:eastAsia="ru-RU"/>
        </w:rPr>
      </w:pPr>
    </w:p>
    <w:p w:rsidR="008707D1" w:rsidRPr="00D071B9" w:rsidRDefault="008707D1" w:rsidP="00D071B9">
      <w:pPr>
        <w:ind w:right="567"/>
        <w:jc w:val="center"/>
        <w:rPr>
          <w:b/>
          <w:sz w:val="26"/>
          <w:szCs w:val="26"/>
          <w:lang w:val="ru-RU" w:eastAsia="ru-RU"/>
        </w:rPr>
      </w:pPr>
      <w:r w:rsidRPr="00D071B9">
        <w:rPr>
          <w:b/>
          <w:sz w:val="26"/>
          <w:szCs w:val="26"/>
          <w:lang w:val="ru-RU" w:eastAsia="ru-RU"/>
        </w:rPr>
        <w:t xml:space="preserve">Причины грудного вскармливания </w:t>
      </w:r>
      <w:r w:rsidR="00AE79A8" w:rsidRPr="00D071B9">
        <w:rPr>
          <w:b/>
          <w:sz w:val="26"/>
          <w:szCs w:val="26"/>
          <w:lang w:val="ru-RU" w:eastAsia="ru-RU"/>
        </w:rPr>
        <w:t>детей инфицированных ВИЧ женщин</w:t>
      </w:r>
    </w:p>
    <w:p w:rsidR="0097591D" w:rsidRPr="00D071B9" w:rsidRDefault="008707D1" w:rsidP="00D071B9">
      <w:pPr>
        <w:ind w:right="567"/>
        <w:jc w:val="center"/>
        <w:rPr>
          <w:b/>
          <w:sz w:val="26"/>
          <w:szCs w:val="26"/>
          <w:lang w:val="ru-RU" w:eastAsia="ru-RU"/>
        </w:rPr>
      </w:pPr>
      <w:r w:rsidRPr="00D071B9">
        <w:rPr>
          <w:b/>
          <w:sz w:val="26"/>
          <w:szCs w:val="26"/>
          <w:lang w:val="ru-RU" w:eastAsia="ru-RU"/>
        </w:rPr>
        <w:t>(доля среди ответов регионов, участвующих в мониторинге)</w:t>
      </w:r>
    </w:p>
    <w:p w:rsidR="0097591D" w:rsidRPr="00C84D41" w:rsidRDefault="008707D1" w:rsidP="008707D1">
      <w:pPr>
        <w:ind w:firstLine="708"/>
        <w:jc w:val="both"/>
        <w:rPr>
          <w:sz w:val="24"/>
          <w:szCs w:val="24"/>
          <w:lang w:val="ru-RU" w:eastAsia="ru-RU"/>
        </w:rPr>
      </w:pPr>
      <w:r w:rsidRPr="00C84D41">
        <w:rPr>
          <w:noProof/>
          <w:sz w:val="24"/>
          <w:szCs w:val="24"/>
          <w:lang w:val="ru-RU" w:eastAsia="ru-RU"/>
        </w:rPr>
        <w:drawing>
          <wp:inline distT="0" distB="0" distL="0" distR="0">
            <wp:extent cx="4572000" cy="2743200"/>
            <wp:effectExtent l="1905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71B9" w:rsidRDefault="00D071B9" w:rsidP="00A27BAC">
      <w:pPr>
        <w:ind w:firstLine="708"/>
        <w:jc w:val="both"/>
        <w:rPr>
          <w:sz w:val="24"/>
          <w:szCs w:val="24"/>
          <w:lang w:val="ru-RU" w:eastAsia="ru-RU"/>
        </w:rPr>
      </w:pPr>
    </w:p>
    <w:p w:rsidR="00A27BAC" w:rsidRPr="00D071B9" w:rsidRDefault="008707D1" w:rsidP="00D071B9">
      <w:pPr>
        <w:ind w:right="567" w:firstLine="708"/>
        <w:jc w:val="both"/>
        <w:rPr>
          <w:sz w:val="26"/>
          <w:szCs w:val="26"/>
          <w:lang w:val="ru-RU" w:eastAsia="ru-RU"/>
        </w:rPr>
      </w:pPr>
      <w:r w:rsidRPr="00D071B9">
        <w:rPr>
          <w:sz w:val="26"/>
          <w:szCs w:val="26"/>
          <w:lang w:val="ru-RU" w:eastAsia="ru-RU"/>
        </w:rPr>
        <w:t>Второй значимой причиной ГВ было желание женщины (22%). Отчасти это связано, вероятно, с недостатками консультирования беременных женщин, отсутствием командного подхода к ведению беременных</w:t>
      </w:r>
      <w:r w:rsidR="00EE7AE6" w:rsidRPr="00D071B9">
        <w:rPr>
          <w:sz w:val="26"/>
          <w:szCs w:val="26"/>
          <w:lang w:val="ru-RU" w:eastAsia="ru-RU"/>
        </w:rPr>
        <w:t>, пропагандой диссидентских взглядов на ВИЧ-инфекцию. Работать с этой сложной категорией женщин возможно только используя мультидисциплинарный (командный) подход к наблюдению таких женщин, рекомендуется консультирование профессиональных психологов, психотерапевтов, подготовленных равных консультантов.</w:t>
      </w:r>
      <w:r w:rsidR="0038372A" w:rsidRPr="00D071B9">
        <w:rPr>
          <w:sz w:val="26"/>
          <w:szCs w:val="26"/>
          <w:lang w:val="ru-RU" w:eastAsia="ru-RU"/>
        </w:rPr>
        <w:t xml:space="preserve"> </w:t>
      </w:r>
    </w:p>
    <w:p w:rsidR="003111C6" w:rsidRPr="00D071B9" w:rsidRDefault="003111C6" w:rsidP="00D071B9">
      <w:pPr>
        <w:ind w:right="567" w:firstLine="708"/>
        <w:jc w:val="both"/>
        <w:rPr>
          <w:sz w:val="26"/>
          <w:szCs w:val="26"/>
          <w:lang w:val="ru-RU" w:eastAsia="ru-RU"/>
        </w:rPr>
      </w:pPr>
      <w:r w:rsidRPr="00D071B9">
        <w:rPr>
          <w:sz w:val="26"/>
          <w:szCs w:val="26"/>
          <w:lang w:val="ru-RU" w:eastAsia="ru-RU"/>
        </w:rPr>
        <w:t>О недоступности ЗГМ, как причине кормления грудью, сообщили 3% регионов.</w:t>
      </w:r>
    </w:p>
    <w:p w:rsidR="00EE7AE6" w:rsidRPr="00D071B9" w:rsidRDefault="00EE7AE6" w:rsidP="00D071B9">
      <w:pPr>
        <w:ind w:right="567" w:firstLine="708"/>
        <w:jc w:val="both"/>
        <w:rPr>
          <w:sz w:val="26"/>
          <w:szCs w:val="26"/>
          <w:lang w:val="ru-RU" w:eastAsia="ru-RU"/>
        </w:rPr>
      </w:pPr>
      <w:r w:rsidRPr="00D071B9">
        <w:rPr>
          <w:sz w:val="26"/>
          <w:szCs w:val="26"/>
          <w:lang w:val="ru-RU" w:eastAsia="ru-RU"/>
        </w:rPr>
        <w:t xml:space="preserve">Наибольшее число детей, находившихся на ГВ выявлено </w:t>
      </w:r>
      <w:r w:rsidR="00F51F9E" w:rsidRPr="00D071B9">
        <w:rPr>
          <w:sz w:val="26"/>
          <w:szCs w:val="26"/>
          <w:lang w:val="ru-RU" w:eastAsia="ru-RU"/>
        </w:rPr>
        <w:t xml:space="preserve">Северо-Кавказском ФО – 23 ребенка </w:t>
      </w:r>
      <w:r w:rsidRPr="00D071B9">
        <w:rPr>
          <w:sz w:val="26"/>
          <w:szCs w:val="26"/>
          <w:lang w:val="ru-RU" w:eastAsia="ru-RU"/>
        </w:rPr>
        <w:t xml:space="preserve">и Приволжском ФО – 22 </w:t>
      </w:r>
      <w:r w:rsidR="003111C6" w:rsidRPr="00D071B9">
        <w:rPr>
          <w:sz w:val="26"/>
          <w:szCs w:val="26"/>
          <w:lang w:val="ru-RU" w:eastAsia="ru-RU"/>
        </w:rPr>
        <w:t>ребенка. Однако ситуация в данных регионах существенно отличается, так в Приволжском ФО основная причина ГВ – поздняя диагностика ВИЧ-инфекции у матери, что подтверждается большим приростом новых случаев в регионе</w:t>
      </w:r>
      <w:r w:rsidR="00FE40A2" w:rsidRPr="00D071B9">
        <w:rPr>
          <w:sz w:val="26"/>
          <w:szCs w:val="26"/>
          <w:lang w:val="ru-RU" w:eastAsia="ru-RU"/>
        </w:rPr>
        <w:t>.</w:t>
      </w:r>
      <w:r w:rsidR="003111C6" w:rsidRPr="00D071B9">
        <w:rPr>
          <w:sz w:val="26"/>
          <w:szCs w:val="26"/>
          <w:lang w:val="ru-RU" w:eastAsia="ru-RU"/>
        </w:rPr>
        <w:t xml:space="preserve"> </w:t>
      </w:r>
      <w:r w:rsidR="00FE40A2" w:rsidRPr="00D071B9">
        <w:rPr>
          <w:sz w:val="26"/>
          <w:szCs w:val="26"/>
          <w:lang w:val="ru-RU" w:eastAsia="ru-RU"/>
        </w:rPr>
        <w:t>В</w:t>
      </w:r>
      <w:r w:rsidR="003111C6" w:rsidRPr="00D071B9">
        <w:rPr>
          <w:sz w:val="26"/>
          <w:szCs w:val="26"/>
          <w:lang w:val="ru-RU" w:eastAsia="ru-RU"/>
        </w:rPr>
        <w:t xml:space="preserve"> Северо-</w:t>
      </w:r>
      <w:r w:rsidR="003111C6" w:rsidRPr="00D071B9">
        <w:rPr>
          <w:sz w:val="26"/>
          <w:szCs w:val="26"/>
          <w:lang w:val="ru-RU" w:eastAsia="ru-RU"/>
        </w:rPr>
        <w:lastRenderedPageBreak/>
        <w:t xml:space="preserve">Кавказском ФО среди причин ГВ </w:t>
      </w:r>
      <w:r w:rsidR="00FE40A2" w:rsidRPr="00D071B9">
        <w:rPr>
          <w:sz w:val="26"/>
          <w:szCs w:val="26"/>
          <w:lang w:val="ru-RU" w:eastAsia="ru-RU"/>
        </w:rPr>
        <w:t xml:space="preserve">одинаково часто встречается и поздняя диагностика и желание женщины кормить грудью и недоступность ЗГМ. Причем в </w:t>
      </w:r>
      <w:r w:rsidR="00152AB2" w:rsidRPr="00D071B9">
        <w:rPr>
          <w:sz w:val="26"/>
          <w:szCs w:val="26"/>
          <w:lang w:val="ru-RU" w:eastAsia="ru-RU"/>
        </w:rPr>
        <w:t>субъекте</w:t>
      </w:r>
      <w:r w:rsidR="00FE40A2" w:rsidRPr="00D071B9">
        <w:rPr>
          <w:sz w:val="26"/>
          <w:szCs w:val="26"/>
          <w:lang w:val="ru-RU" w:eastAsia="ru-RU"/>
        </w:rPr>
        <w:t xml:space="preserve">, где ГВ применялось у 16 (из 23) детей, указано на недоступность ЗГМ, как причину кормления грудью. В </w:t>
      </w:r>
      <w:r w:rsidR="00C1106F" w:rsidRPr="00D071B9">
        <w:rPr>
          <w:sz w:val="26"/>
          <w:szCs w:val="26"/>
          <w:lang w:val="ru-RU" w:eastAsia="ru-RU"/>
        </w:rPr>
        <w:t>Северо-Кавказском ФО</w:t>
      </w:r>
      <w:r w:rsidR="00FE40A2" w:rsidRPr="00D071B9">
        <w:rPr>
          <w:sz w:val="26"/>
          <w:szCs w:val="26"/>
          <w:lang w:val="ru-RU" w:eastAsia="ru-RU"/>
        </w:rPr>
        <w:t xml:space="preserve"> получены сведения о </w:t>
      </w:r>
      <w:r w:rsidR="00C1106F" w:rsidRPr="00D071B9">
        <w:rPr>
          <w:sz w:val="26"/>
          <w:szCs w:val="26"/>
          <w:lang w:val="ru-RU" w:eastAsia="ru-RU"/>
        </w:rPr>
        <w:t xml:space="preserve">семейном </w:t>
      </w:r>
      <w:r w:rsidR="00FE40A2" w:rsidRPr="00D071B9">
        <w:rPr>
          <w:sz w:val="26"/>
          <w:szCs w:val="26"/>
          <w:lang w:val="ru-RU" w:eastAsia="ru-RU"/>
        </w:rPr>
        <w:t>осуждении женщин кормящих детей смесью и принуждении к грудному вскармливанию.</w:t>
      </w:r>
      <w:r w:rsidR="00C1106F" w:rsidRPr="00D071B9">
        <w:rPr>
          <w:sz w:val="26"/>
          <w:szCs w:val="26"/>
          <w:lang w:val="ru-RU" w:eastAsia="ru-RU"/>
        </w:rPr>
        <w:t xml:space="preserve"> </w:t>
      </w:r>
      <w:r w:rsidR="00490A09" w:rsidRPr="00D071B9">
        <w:rPr>
          <w:sz w:val="26"/>
          <w:szCs w:val="26"/>
          <w:lang w:val="ru-RU" w:eastAsia="ru-RU"/>
        </w:rPr>
        <w:t xml:space="preserve">В целом этот </w:t>
      </w:r>
      <w:r w:rsidR="0038372A" w:rsidRPr="00D071B9">
        <w:rPr>
          <w:sz w:val="26"/>
          <w:szCs w:val="26"/>
          <w:lang w:val="ru-RU" w:eastAsia="ru-RU"/>
        </w:rPr>
        <w:t>федеральный округ</w:t>
      </w:r>
      <w:r w:rsidR="00490A09" w:rsidRPr="00D071B9">
        <w:rPr>
          <w:sz w:val="26"/>
          <w:szCs w:val="26"/>
          <w:lang w:val="ru-RU" w:eastAsia="ru-RU"/>
        </w:rPr>
        <w:t xml:space="preserve"> вызывает глубокую озабоченность</w:t>
      </w:r>
      <w:r w:rsidR="008B7AF7" w:rsidRPr="00D071B9">
        <w:rPr>
          <w:sz w:val="26"/>
          <w:szCs w:val="26"/>
          <w:lang w:val="ru-RU" w:eastAsia="ru-RU"/>
        </w:rPr>
        <w:t>,</w:t>
      </w:r>
      <w:r w:rsidR="00C1106F" w:rsidRPr="00D071B9">
        <w:rPr>
          <w:sz w:val="26"/>
          <w:szCs w:val="26"/>
          <w:lang w:val="ru-RU" w:eastAsia="ru-RU"/>
        </w:rPr>
        <w:t xml:space="preserve"> так </w:t>
      </w:r>
      <w:r w:rsidR="00490A09" w:rsidRPr="00D071B9">
        <w:rPr>
          <w:sz w:val="26"/>
          <w:szCs w:val="26"/>
          <w:lang w:val="ru-RU" w:eastAsia="ru-RU"/>
        </w:rPr>
        <w:t xml:space="preserve">как </w:t>
      </w:r>
      <w:r w:rsidR="00C1106F" w:rsidRPr="00D071B9">
        <w:rPr>
          <w:sz w:val="26"/>
          <w:szCs w:val="26"/>
          <w:lang w:val="ru-RU" w:eastAsia="ru-RU"/>
        </w:rPr>
        <w:t xml:space="preserve">характеризуется </w:t>
      </w:r>
      <w:r w:rsidR="00490A09" w:rsidRPr="00D071B9">
        <w:rPr>
          <w:sz w:val="26"/>
          <w:szCs w:val="26"/>
          <w:lang w:val="ru-RU" w:eastAsia="ru-RU"/>
        </w:rPr>
        <w:t xml:space="preserve">еще и </w:t>
      </w:r>
      <w:r w:rsidR="00C1106F" w:rsidRPr="00D071B9">
        <w:rPr>
          <w:sz w:val="26"/>
          <w:szCs w:val="26"/>
          <w:lang w:val="ru-RU" w:eastAsia="ru-RU"/>
        </w:rPr>
        <w:t>низким охватом детей</w:t>
      </w:r>
      <w:r w:rsidR="00490A09" w:rsidRPr="00D071B9">
        <w:rPr>
          <w:sz w:val="26"/>
          <w:szCs w:val="26"/>
          <w:lang w:val="ru-RU" w:eastAsia="ru-RU"/>
        </w:rPr>
        <w:t>, рожденных женщинами с ВИЧ</w:t>
      </w:r>
      <w:r w:rsidR="00C1106F" w:rsidRPr="00D071B9">
        <w:rPr>
          <w:sz w:val="26"/>
          <w:szCs w:val="26"/>
          <w:lang w:val="ru-RU" w:eastAsia="ru-RU"/>
        </w:rPr>
        <w:t xml:space="preserve"> </w:t>
      </w:r>
      <w:r w:rsidR="00490A09" w:rsidRPr="00D071B9">
        <w:rPr>
          <w:sz w:val="26"/>
          <w:szCs w:val="26"/>
          <w:lang w:val="ru-RU" w:eastAsia="ru-RU"/>
        </w:rPr>
        <w:t>заменителями грудного молока</w:t>
      </w:r>
      <w:r w:rsidR="00C1106F" w:rsidRPr="00D071B9">
        <w:rPr>
          <w:sz w:val="26"/>
          <w:szCs w:val="26"/>
          <w:lang w:val="ru-RU" w:eastAsia="ru-RU"/>
        </w:rPr>
        <w:t xml:space="preserve">, а в двух регионах </w:t>
      </w:r>
      <w:r w:rsidR="00490A09" w:rsidRPr="00D071B9">
        <w:rPr>
          <w:sz w:val="26"/>
          <w:szCs w:val="26"/>
          <w:lang w:val="ru-RU" w:eastAsia="ru-RU"/>
        </w:rPr>
        <w:t xml:space="preserve">ФО </w:t>
      </w:r>
      <w:r w:rsidR="00C1106F" w:rsidRPr="00D071B9">
        <w:rPr>
          <w:sz w:val="26"/>
          <w:szCs w:val="26"/>
          <w:lang w:val="ru-RU" w:eastAsia="ru-RU"/>
        </w:rPr>
        <w:t>таки</w:t>
      </w:r>
      <w:r w:rsidR="00083307" w:rsidRPr="00D071B9">
        <w:rPr>
          <w:sz w:val="26"/>
          <w:szCs w:val="26"/>
          <w:lang w:val="ru-RU" w:eastAsia="ru-RU"/>
        </w:rPr>
        <w:t>е</w:t>
      </w:r>
      <w:r w:rsidR="00C1106F" w:rsidRPr="00D071B9">
        <w:rPr>
          <w:sz w:val="26"/>
          <w:szCs w:val="26"/>
          <w:lang w:val="ru-RU" w:eastAsia="ru-RU"/>
        </w:rPr>
        <w:t xml:space="preserve"> программ</w:t>
      </w:r>
      <w:r w:rsidR="00083307" w:rsidRPr="00D071B9">
        <w:rPr>
          <w:sz w:val="26"/>
          <w:szCs w:val="26"/>
          <w:lang w:val="ru-RU" w:eastAsia="ru-RU"/>
        </w:rPr>
        <w:t>ы</w:t>
      </w:r>
      <w:r w:rsidR="00C1106F" w:rsidRPr="00D071B9">
        <w:rPr>
          <w:sz w:val="26"/>
          <w:szCs w:val="26"/>
          <w:lang w:val="ru-RU" w:eastAsia="ru-RU"/>
        </w:rPr>
        <w:t xml:space="preserve"> </w:t>
      </w:r>
      <w:r w:rsidR="00083307" w:rsidRPr="00D071B9">
        <w:rPr>
          <w:sz w:val="26"/>
          <w:szCs w:val="26"/>
          <w:lang w:val="ru-RU" w:eastAsia="ru-RU"/>
        </w:rPr>
        <w:t>отсутствуют</w:t>
      </w:r>
      <w:r w:rsidR="00C1106F" w:rsidRPr="00D071B9">
        <w:rPr>
          <w:sz w:val="26"/>
          <w:szCs w:val="26"/>
          <w:lang w:val="ru-RU" w:eastAsia="ru-RU"/>
        </w:rPr>
        <w:t>.</w:t>
      </w:r>
    </w:p>
    <w:p w:rsidR="00D071B9" w:rsidRDefault="00D071B9" w:rsidP="00D071B9">
      <w:pPr>
        <w:ind w:right="567" w:firstLine="397"/>
        <w:jc w:val="right"/>
        <w:rPr>
          <w:color w:val="000000"/>
          <w:sz w:val="26"/>
          <w:szCs w:val="26"/>
          <w:lang w:val="ru-RU" w:eastAsia="ru-RU"/>
        </w:rPr>
      </w:pPr>
    </w:p>
    <w:p w:rsidR="00854E80" w:rsidRDefault="00854E80" w:rsidP="00D071B9">
      <w:pPr>
        <w:ind w:right="567" w:firstLine="397"/>
        <w:jc w:val="right"/>
        <w:rPr>
          <w:color w:val="000000"/>
          <w:sz w:val="26"/>
          <w:szCs w:val="26"/>
          <w:lang w:val="ru-RU" w:eastAsia="ru-RU"/>
        </w:rPr>
      </w:pPr>
      <w:r w:rsidRPr="00D071B9">
        <w:rPr>
          <w:color w:val="000000"/>
          <w:sz w:val="26"/>
          <w:szCs w:val="26"/>
          <w:lang w:val="ru-RU" w:eastAsia="ru-RU"/>
        </w:rPr>
        <w:t>Таблица 3</w:t>
      </w:r>
    </w:p>
    <w:p w:rsidR="00D071B9" w:rsidRPr="00D071B9" w:rsidRDefault="00D071B9" w:rsidP="00D071B9">
      <w:pPr>
        <w:ind w:right="567" w:firstLine="397"/>
        <w:jc w:val="right"/>
        <w:rPr>
          <w:color w:val="000000"/>
          <w:sz w:val="26"/>
          <w:szCs w:val="26"/>
          <w:lang w:val="ru-RU" w:eastAsia="ru-RU"/>
        </w:rPr>
      </w:pPr>
    </w:p>
    <w:p w:rsidR="00F51F9E" w:rsidRDefault="00C403EC" w:rsidP="00D071B9">
      <w:pPr>
        <w:ind w:right="567"/>
        <w:jc w:val="center"/>
        <w:rPr>
          <w:b/>
          <w:sz w:val="26"/>
          <w:szCs w:val="26"/>
          <w:lang w:val="ru-RU" w:eastAsia="ru-RU"/>
        </w:rPr>
      </w:pPr>
      <w:r w:rsidRPr="00D071B9">
        <w:rPr>
          <w:b/>
          <w:sz w:val="26"/>
          <w:szCs w:val="26"/>
          <w:lang w:val="ru-RU" w:eastAsia="ru-RU"/>
        </w:rPr>
        <w:t>Количество детей, получавших грудное вскармливание в 2013 г., среди рожденных</w:t>
      </w:r>
      <w:r w:rsidRPr="00D071B9">
        <w:rPr>
          <w:b/>
          <w:bCs/>
          <w:sz w:val="26"/>
          <w:szCs w:val="26"/>
          <w:lang w:val="ru-RU"/>
        </w:rPr>
        <w:t xml:space="preserve"> от  больных ВИЧ-инфекцией матерей </w:t>
      </w:r>
      <w:r w:rsidRPr="00D071B9">
        <w:rPr>
          <w:b/>
          <w:sz w:val="26"/>
          <w:szCs w:val="26"/>
          <w:lang w:val="ru-RU" w:eastAsia="ru-RU"/>
        </w:rPr>
        <w:t>(по данным мониторинга)</w:t>
      </w:r>
    </w:p>
    <w:p w:rsidR="00D071B9" w:rsidRPr="00D071B9" w:rsidRDefault="00D071B9" w:rsidP="00D071B9">
      <w:pPr>
        <w:ind w:right="567"/>
        <w:jc w:val="center"/>
        <w:rPr>
          <w:b/>
          <w:bCs/>
          <w:sz w:val="26"/>
          <w:szCs w:val="26"/>
          <w:lang w:val="ru-RU"/>
        </w:rPr>
      </w:pPr>
    </w:p>
    <w:tbl>
      <w:tblPr>
        <w:tblStyle w:val="af0"/>
        <w:tblW w:w="0" w:type="auto"/>
        <w:tblLook w:val="04A0" w:firstRow="1" w:lastRow="0" w:firstColumn="1" w:lastColumn="0" w:noHBand="0" w:noVBand="1"/>
      </w:tblPr>
      <w:tblGrid>
        <w:gridCol w:w="4785"/>
        <w:gridCol w:w="4786"/>
      </w:tblGrid>
      <w:tr w:rsidR="00F51F9E" w:rsidRPr="00237081" w:rsidTr="008A3E73">
        <w:tc>
          <w:tcPr>
            <w:tcW w:w="4785" w:type="dxa"/>
          </w:tcPr>
          <w:p w:rsidR="00F51F9E" w:rsidRPr="00C84D41" w:rsidRDefault="00F51F9E" w:rsidP="008A3E73">
            <w:pPr>
              <w:jc w:val="both"/>
              <w:rPr>
                <w:sz w:val="24"/>
                <w:szCs w:val="24"/>
                <w:lang w:val="ru-RU" w:eastAsia="ru-RU"/>
              </w:rPr>
            </w:pPr>
            <w:r w:rsidRPr="00C84D41">
              <w:rPr>
                <w:sz w:val="24"/>
                <w:szCs w:val="24"/>
                <w:lang w:val="ru-RU" w:eastAsia="ru-RU"/>
              </w:rPr>
              <w:t>Федеральный округ</w:t>
            </w:r>
          </w:p>
        </w:tc>
        <w:tc>
          <w:tcPr>
            <w:tcW w:w="4786" w:type="dxa"/>
          </w:tcPr>
          <w:p w:rsidR="00F51F9E" w:rsidRPr="00C84D41" w:rsidRDefault="00F51F9E" w:rsidP="00D648C2">
            <w:pPr>
              <w:jc w:val="center"/>
              <w:rPr>
                <w:sz w:val="24"/>
                <w:szCs w:val="24"/>
                <w:lang w:val="ru-RU" w:eastAsia="ru-RU"/>
              </w:rPr>
            </w:pPr>
            <w:r w:rsidRPr="00C84D41">
              <w:rPr>
                <w:sz w:val="24"/>
                <w:szCs w:val="24"/>
                <w:lang w:val="ru-RU" w:eastAsia="ru-RU"/>
              </w:rPr>
              <w:t>Абсолютное число детей, находившихся на ГВ в 2013г.</w:t>
            </w:r>
          </w:p>
          <w:p w:rsidR="00F51F9E" w:rsidRPr="00C84D41" w:rsidRDefault="00F51F9E" w:rsidP="00D648C2">
            <w:pPr>
              <w:jc w:val="center"/>
              <w:rPr>
                <w:sz w:val="24"/>
                <w:szCs w:val="24"/>
                <w:lang w:val="ru-RU" w:eastAsia="ru-RU"/>
              </w:rPr>
            </w:pPr>
          </w:p>
        </w:tc>
      </w:tr>
      <w:tr w:rsidR="008645EB" w:rsidRPr="00C84D41" w:rsidTr="008A3E73">
        <w:tc>
          <w:tcPr>
            <w:tcW w:w="4785" w:type="dxa"/>
          </w:tcPr>
          <w:p w:rsidR="008645EB" w:rsidRPr="00C84D41" w:rsidRDefault="008645EB" w:rsidP="008A3E73">
            <w:pPr>
              <w:jc w:val="both"/>
              <w:rPr>
                <w:sz w:val="24"/>
                <w:szCs w:val="24"/>
                <w:lang w:val="ru-RU" w:eastAsia="ru-RU"/>
              </w:rPr>
            </w:pPr>
            <w:r w:rsidRPr="00C84D41">
              <w:rPr>
                <w:bCs/>
                <w:color w:val="000000"/>
                <w:sz w:val="24"/>
                <w:szCs w:val="24"/>
                <w:lang w:val="ru-RU" w:eastAsia="ru-RU"/>
              </w:rPr>
              <w:t>Российская Федерация</w:t>
            </w:r>
          </w:p>
        </w:tc>
        <w:tc>
          <w:tcPr>
            <w:tcW w:w="4786" w:type="dxa"/>
          </w:tcPr>
          <w:p w:rsidR="008645EB" w:rsidRPr="00C84D41" w:rsidRDefault="008645EB" w:rsidP="00D648C2">
            <w:pPr>
              <w:jc w:val="center"/>
              <w:rPr>
                <w:sz w:val="24"/>
                <w:szCs w:val="24"/>
                <w:lang w:val="ru-RU" w:eastAsia="ru-RU"/>
              </w:rPr>
            </w:pPr>
            <w:r w:rsidRPr="00C84D41">
              <w:rPr>
                <w:sz w:val="24"/>
                <w:szCs w:val="24"/>
                <w:lang w:val="ru-RU" w:eastAsia="ru-RU"/>
              </w:rPr>
              <w:t>84</w:t>
            </w:r>
          </w:p>
        </w:tc>
      </w:tr>
      <w:tr w:rsidR="008645EB" w:rsidRPr="00C84D41" w:rsidTr="008A3E73">
        <w:tc>
          <w:tcPr>
            <w:tcW w:w="4785" w:type="dxa"/>
          </w:tcPr>
          <w:p w:rsidR="008645EB" w:rsidRPr="00C84D41" w:rsidRDefault="008645EB" w:rsidP="008A3E73">
            <w:pPr>
              <w:jc w:val="both"/>
              <w:rPr>
                <w:sz w:val="24"/>
                <w:szCs w:val="24"/>
                <w:lang w:val="ru-RU" w:eastAsia="ru-RU"/>
              </w:rPr>
            </w:pPr>
            <w:r w:rsidRPr="00C84D41">
              <w:rPr>
                <w:bCs/>
                <w:color w:val="000000"/>
                <w:sz w:val="24"/>
                <w:szCs w:val="24"/>
                <w:lang w:val="ru-RU" w:eastAsia="ru-RU"/>
              </w:rPr>
              <w:t>Центральный ФО</w:t>
            </w:r>
            <w:r w:rsidRPr="00C84D41">
              <w:rPr>
                <w:sz w:val="24"/>
                <w:szCs w:val="24"/>
                <w:lang w:val="ru-RU" w:eastAsia="ru-RU"/>
              </w:rPr>
              <w:t xml:space="preserve"> </w:t>
            </w:r>
          </w:p>
        </w:tc>
        <w:tc>
          <w:tcPr>
            <w:tcW w:w="4786" w:type="dxa"/>
          </w:tcPr>
          <w:p w:rsidR="008645EB" w:rsidRPr="00C84D41" w:rsidRDefault="008645EB" w:rsidP="00D648C2">
            <w:pPr>
              <w:jc w:val="center"/>
              <w:rPr>
                <w:sz w:val="24"/>
                <w:szCs w:val="24"/>
                <w:lang w:val="ru-RU" w:eastAsia="ru-RU"/>
              </w:rPr>
            </w:pPr>
            <w:r w:rsidRPr="00C84D41">
              <w:rPr>
                <w:sz w:val="24"/>
                <w:szCs w:val="24"/>
                <w:lang w:val="ru-RU" w:eastAsia="ru-RU"/>
              </w:rPr>
              <w:t>6</w:t>
            </w:r>
          </w:p>
        </w:tc>
      </w:tr>
      <w:tr w:rsidR="008645EB" w:rsidRPr="00C84D41" w:rsidTr="008A3E73">
        <w:tc>
          <w:tcPr>
            <w:tcW w:w="4785" w:type="dxa"/>
          </w:tcPr>
          <w:p w:rsidR="008645EB" w:rsidRPr="00C84D41" w:rsidRDefault="008645EB" w:rsidP="008A3E73">
            <w:pPr>
              <w:jc w:val="both"/>
              <w:rPr>
                <w:sz w:val="24"/>
                <w:szCs w:val="24"/>
                <w:lang w:val="ru-RU" w:eastAsia="ru-RU"/>
              </w:rPr>
            </w:pPr>
            <w:r w:rsidRPr="00C84D41">
              <w:rPr>
                <w:sz w:val="24"/>
                <w:szCs w:val="24"/>
                <w:lang w:val="ru-RU" w:eastAsia="ru-RU"/>
              </w:rPr>
              <w:t xml:space="preserve">Северо-Западный ФО </w:t>
            </w:r>
          </w:p>
        </w:tc>
        <w:tc>
          <w:tcPr>
            <w:tcW w:w="4786" w:type="dxa"/>
          </w:tcPr>
          <w:p w:rsidR="008645EB" w:rsidRPr="00C84D41" w:rsidRDefault="008645EB" w:rsidP="00D648C2">
            <w:pPr>
              <w:jc w:val="center"/>
              <w:rPr>
                <w:sz w:val="24"/>
                <w:szCs w:val="24"/>
                <w:lang w:val="ru-RU" w:eastAsia="ru-RU"/>
              </w:rPr>
            </w:pPr>
            <w:r w:rsidRPr="00C84D41">
              <w:rPr>
                <w:sz w:val="24"/>
                <w:szCs w:val="24"/>
                <w:lang w:val="ru-RU" w:eastAsia="ru-RU"/>
              </w:rPr>
              <w:t>6</w:t>
            </w:r>
          </w:p>
        </w:tc>
      </w:tr>
      <w:tr w:rsidR="008645EB" w:rsidRPr="00C84D41" w:rsidTr="008A3E73">
        <w:tc>
          <w:tcPr>
            <w:tcW w:w="4785" w:type="dxa"/>
          </w:tcPr>
          <w:p w:rsidR="008645EB" w:rsidRPr="00C84D41" w:rsidRDefault="008645EB" w:rsidP="008A3E73">
            <w:pPr>
              <w:jc w:val="both"/>
              <w:rPr>
                <w:sz w:val="24"/>
                <w:szCs w:val="24"/>
                <w:lang w:val="ru-RU" w:eastAsia="ru-RU"/>
              </w:rPr>
            </w:pPr>
            <w:r w:rsidRPr="00C84D41">
              <w:rPr>
                <w:sz w:val="24"/>
                <w:szCs w:val="24"/>
                <w:lang w:val="ru-RU" w:eastAsia="ru-RU"/>
              </w:rPr>
              <w:t xml:space="preserve">Южный ФО </w:t>
            </w:r>
          </w:p>
        </w:tc>
        <w:tc>
          <w:tcPr>
            <w:tcW w:w="4786" w:type="dxa"/>
          </w:tcPr>
          <w:p w:rsidR="008645EB" w:rsidRPr="00C84D41" w:rsidRDefault="008645EB" w:rsidP="00D648C2">
            <w:pPr>
              <w:jc w:val="center"/>
              <w:rPr>
                <w:sz w:val="24"/>
                <w:szCs w:val="24"/>
                <w:lang w:val="ru-RU" w:eastAsia="ru-RU"/>
              </w:rPr>
            </w:pPr>
            <w:r w:rsidRPr="00C84D41">
              <w:rPr>
                <w:sz w:val="24"/>
                <w:szCs w:val="24"/>
                <w:lang w:val="ru-RU" w:eastAsia="ru-RU"/>
              </w:rPr>
              <w:t>0</w:t>
            </w:r>
          </w:p>
        </w:tc>
      </w:tr>
      <w:tr w:rsidR="008645EB" w:rsidRPr="00C84D41" w:rsidTr="008A3E73">
        <w:tc>
          <w:tcPr>
            <w:tcW w:w="4785" w:type="dxa"/>
          </w:tcPr>
          <w:p w:rsidR="008645EB" w:rsidRPr="00C84D41" w:rsidRDefault="008645EB" w:rsidP="008A3E73">
            <w:pPr>
              <w:jc w:val="both"/>
              <w:rPr>
                <w:sz w:val="24"/>
                <w:szCs w:val="24"/>
                <w:lang w:val="ru-RU" w:eastAsia="ru-RU"/>
              </w:rPr>
            </w:pPr>
            <w:r w:rsidRPr="00C84D41">
              <w:rPr>
                <w:sz w:val="24"/>
                <w:szCs w:val="24"/>
                <w:lang w:val="ru-RU" w:eastAsia="ru-RU"/>
              </w:rPr>
              <w:t>Северо-Кавказский ФО</w:t>
            </w:r>
          </w:p>
        </w:tc>
        <w:tc>
          <w:tcPr>
            <w:tcW w:w="4786" w:type="dxa"/>
          </w:tcPr>
          <w:p w:rsidR="008645EB" w:rsidRPr="00C84D41" w:rsidRDefault="008645EB" w:rsidP="00D648C2">
            <w:pPr>
              <w:jc w:val="center"/>
              <w:rPr>
                <w:sz w:val="24"/>
                <w:szCs w:val="24"/>
                <w:lang w:val="ru-RU" w:eastAsia="ru-RU"/>
              </w:rPr>
            </w:pPr>
            <w:r w:rsidRPr="00C84D41">
              <w:rPr>
                <w:sz w:val="24"/>
                <w:szCs w:val="24"/>
                <w:lang w:val="ru-RU" w:eastAsia="ru-RU"/>
              </w:rPr>
              <w:t>23</w:t>
            </w:r>
          </w:p>
        </w:tc>
      </w:tr>
      <w:tr w:rsidR="00F51F9E" w:rsidRPr="00C84D41" w:rsidTr="008A3E73">
        <w:tc>
          <w:tcPr>
            <w:tcW w:w="4785" w:type="dxa"/>
          </w:tcPr>
          <w:p w:rsidR="00F51F9E" w:rsidRPr="00C84D41" w:rsidRDefault="00F51F9E" w:rsidP="00F51F9E">
            <w:pPr>
              <w:jc w:val="both"/>
              <w:rPr>
                <w:sz w:val="24"/>
                <w:szCs w:val="24"/>
                <w:lang w:val="ru-RU" w:eastAsia="ru-RU"/>
              </w:rPr>
            </w:pPr>
            <w:r w:rsidRPr="00C84D41">
              <w:rPr>
                <w:sz w:val="24"/>
                <w:szCs w:val="24"/>
                <w:lang w:val="ru-RU" w:eastAsia="ru-RU"/>
              </w:rPr>
              <w:t>Приволжский ФО</w:t>
            </w:r>
          </w:p>
        </w:tc>
        <w:tc>
          <w:tcPr>
            <w:tcW w:w="4786" w:type="dxa"/>
          </w:tcPr>
          <w:p w:rsidR="00F51F9E" w:rsidRPr="00C84D41" w:rsidRDefault="00F51F9E" w:rsidP="00D648C2">
            <w:pPr>
              <w:jc w:val="center"/>
              <w:rPr>
                <w:sz w:val="24"/>
                <w:szCs w:val="24"/>
                <w:lang w:val="ru-RU" w:eastAsia="ru-RU"/>
              </w:rPr>
            </w:pPr>
            <w:r w:rsidRPr="00C84D41">
              <w:rPr>
                <w:sz w:val="24"/>
                <w:szCs w:val="24"/>
                <w:lang w:val="ru-RU" w:eastAsia="ru-RU"/>
              </w:rPr>
              <w:t>22</w:t>
            </w:r>
          </w:p>
        </w:tc>
      </w:tr>
      <w:tr w:rsidR="00F51F9E" w:rsidRPr="00C84D41" w:rsidTr="008A3E73">
        <w:tc>
          <w:tcPr>
            <w:tcW w:w="4785" w:type="dxa"/>
          </w:tcPr>
          <w:p w:rsidR="00F51F9E" w:rsidRPr="00C84D41" w:rsidRDefault="00F51F9E" w:rsidP="00F51F9E">
            <w:pPr>
              <w:jc w:val="both"/>
              <w:rPr>
                <w:sz w:val="24"/>
                <w:szCs w:val="24"/>
                <w:lang w:val="ru-RU" w:eastAsia="ru-RU"/>
              </w:rPr>
            </w:pPr>
            <w:r w:rsidRPr="00C84D41">
              <w:rPr>
                <w:sz w:val="24"/>
                <w:szCs w:val="24"/>
                <w:lang w:val="ru-RU" w:eastAsia="ru-RU"/>
              </w:rPr>
              <w:t xml:space="preserve">Уральский ФО </w:t>
            </w:r>
          </w:p>
        </w:tc>
        <w:tc>
          <w:tcPr>
            <w:tcW w:w="4786" w:type="dxa"/>
          </w:tcPr>
          <w:p w:rsidR="00F51F9E" w:rsidRPr="00C84D41" w:rsidRDefault="00F51F9E" w:rsidP="00D648C2">
            <w:pPr>
              <w:jc w:val="center"/>
              <w:rPr>
                <w:sz w:val="24"/>
                <w:szCs w:val="24"/>
                <w:lang w:val="ru-RU" w:eastAsia="ru-RU"/>
              </w:rPr>
            </w:pPr>
            <w:r w:rsidRPr="00C84D41">
              <w:rPr>
                <w:sz w:val="24"/>
                <w:szCs w:val="24"/>
                <w:lang w:val="ru-RU" w:eastAsia="ru-RU"/>
              </w:rPr>
              <w:t>9</w:t>
            </w:r>
          </w:p>
        </w:tc>
      </w:tr>
      <w:tr w:rsidR="00F51F9E" w:rsidRPr="00C84D41" w:rsidTr="008A3E73">
        <w:tc>
          <w:tcPr>
            <w:tcW w:w="4785" w:type="dxa"/>
          </w:tcPr>
          <w:p w:rsidR="00F51F9E" w:rsidRPr="00C84D41" w:rsidRDefault="00F51F9E" w:rsidP="00F51F9E">
            <w:pPr>
              <w:jc w:val="both"/>
              <w:rPr>
                <w:sz w:val="24"/>
                <w:szCs w:val="24"/>
                <w:lang w:val="ru-RU" w:eastAsia="ru-RU"/>
              </w:rPr>
            </w:pPr>
            <w:r w:rsidRPr="00C84D41">
              <w:rPr>
                <w:sz w:val="24"/>
                <w:szCs w:val="24"/>
                <w:lang w:val="ru-RU" w:eastAsia="ru-RU"/>
              </w:rPr>
              <w:t>Сибирский ФО</w:t>
            </w:r>
          </w:p>
        </w:tc>
        <w:tc>
          <w:tcPr>
            <w:tcW w:w="4786" w:type="dxa"/>
          </w:tcPr>
          <w:p w:rsidR="00F51F9E" w:rsidRPr="00C84D41" w:rsidRDefault="00F51F9E" w:rsidP="00D648C2">
            <w:pPr>
              <w:jc w:val="center"/>
              <w:rPr>
                <w:sz w:val="24"/>
                <w:szCs w:val="24"/>
                <w:lang w:val="ru-RU" w:eastAsia="ru-RU"/>
              </w:rPr>
            </w:pPr>
            <w:r w:rsidRPr="00C84D41">
              <w:rPr>
                <w:sz w:val="24"/>
                <w:szCs w:val="24"/>
                <w:lang w:val="ru-RU" w:eastAsia="ru-RU"/>
              </w:rPr>
              <w:t>18</w:t>
            </w:r>
          </w:p>
        </w:tc>
      </w:tr>
      <w:tr w:rsidR="00F51F9E" w:rsidRPr="00C84D41" w:rsidTr="008A3E73">
        <w:tc>
          <w:tcPr>
            <w:tcW w:w="4785" w:type="dxa"/>
          </w:tcPr>
          <w:p w:rsidR="00F51F9E" w:rsidRPr="00C84D41" w:rsidRDefault="00F51F9E" w:rsidP="00F51F9E">
            <w:pPr>
              <w:jc w:val="both"/>
              <w:rPr>
                <w:sz w:val="24"/>
                <w:szCs w:val="24"/>
                <w:lang w:val="ru-RU" w:eastAsia="ru-RU"/>
              </w:rPr>
            </w:pPr>
            <w:r w:rsidRPr="00C84D41">
              <w:rPr>
                <w:sz w:val="24"/>
                <w:szCs w:val="24"/>
                <w:lang w:val="ru-RU" w:eastAsia="ru-RU"/>
              </w:rPr>
              <w:t xml:space="preserve">Дальневосточный ФО </w:t>
            </w:r>
          </w:p>
        </w:tc>
        <w:tc>
          <w:tcPr>
            <w:tcW w:w="4786" w:type="dxa"/>
          </w:tcPr>
          <w:p w:rsidR="00F51F9E" w:rsidRPr="00C84D41" w:rsidRDefault="00F51F9E" w:rsidP="00D648C2">
            <w:pPr>
              <w:jc w:val="center"/>
              <w:rPr>
                <w:sz w:val="24"/>
                <w:szCs w:val="24"/>
                <w:lang w:val="ru-RU" w:eastAsia="ru-RU"/>
              </w:rPr>
            </w:pPr>
            <w:r w:rsidRPr="00C84D41">
              <w:rPr>
                <w:sz w:val="24"/>
                <w:szCs w:val="24"/>
                <w:lang w:val="ru-RU" w:eastAsia="ru-RU"/>
              </w:rPr>
              <w:t>0</w:t>
            </w:r>
          </w:p>
        </w:tc>
      </w:tr>
    </w:tbl>
    <w:p w:rsidR="008645EB" w:rsidRPr="00C84D41" w:rsidRDefault="008645EB" w:rsidP="00CD2991">
      <w:pPr>
        <w:jc w:val="both"/>
        <w:rPr>
          <w:sz w:val="24"/>
          <w:szCs w:val="24"/>
          <w:lang w:val="ru-RU" w:eastAsia="ru-RU"/>
        </w:rPr>
      </w:pPr>
    </w:p>
    <w:p w:rsidR="00F51F9E" w:rsidRPr="00D071B9" w:rsidRDefault="00152AB2" w:rsidP="00D071B9">
      <w:pPr>
        <w:ind w:right="567" w:firstLine="397"/>
        <w:jc w:val="both"/>
        <w:rPr>
          <w:sz w:val="26"/>
          <w:szCs w:val="26"/>
          <w:lang w:val="ru-RU" w:eastAsia="ru-RU"/>
        </w:rPr>
      </w:pPr>
      <w:r w:rsidRPr="00D071B9">
        <w:rPr>
          <w:sz w:val="26"/>
          <w:szCs w:val="26"/>
          <w:lang w:val="ru-RU" w:eastAsia="ru-RU"/>
        </w:rPr>
        <w:t>Вероятно</w:t>
      </w:r>
      <w:r w:rsidR="00D129F1" w:rsidRPr="00D071B9">
        <w:rPr>
          <w:sz w:val="26"/>
          <w:szCs w:val="26"/>
          <w:lang w:val="ru-RU" w:eastAsia="ru-RU"/>
        </w:rPr>
        <w:t>,</w:t>
      </w:r>
      <w:r w:rsidRPr="00D071B9">
        <w:rPr>
          <w:sz w:val="26"/>
          <w:szCs w:val="26"/>
          <w:lang w:val="ru-RU" w:eastAsia="ru-RU"/>
        </w:rPr>
        <w:t xml:space="preserve"> случаев грудного вскармливания </w:t>
      </w:r>
      <w:r w:rsidR="00490A09" w:rsidRPr="00D071B9">
        <w:rPr>
          <w:sz w:val="26"/>
          <w:szCs w:val="26"/>
          <w:lang w:val="ru-RU" w:eastAsia="ru-RU"/>
        </w:rPr>
        <w:t xml:space="preserve">значительно больше, но медработники чаще узнают о случаях ГВ при поздней диагностике ВИЧ-инфекции у беременных женщин. Поэтому необходимы исследования направленные на изучение практики вскармливания при помощи опросов, глубинных интервью с </w:t>
      </w:r>
      <w:r w:rsidR="00A44F30" w:rsidRPr="00D071B9">
        <w:rPr>
          <w:sz w:val="26"/>
          <w:szCs w:val="26"/>
          <w:lang w:val="ru-RU" w:eastAsia="ru-RU"/>
        </w:rPr>
        <w:t>ВИЧ-позитивным</w:t>
      </w:r>
      <w:r w:rsidR="00490A09" w:rsidRPr="00D071B9">
        <w:rPr>
          <w:sz w:val="26"/>
          <w:szCs w:val="26"/>
          <w:lang w:val="ru-RU" w:eastAsia="ru-RU"/>
        </w:rPr>
        <w:t xml:space="preserve"> женщинами</w:t>
      </w:r>
      <w:r w:rsidR="00F90C58" w:rsidRPr="00D071B9">
        <w:rPr>
          <w:sz w:val="26"/>
          <w:szCs w:val="26"/>
          <w:lang w:val="ru-RU" w:eastAsia="ru-RU"/>
        </w:rPr>
        <w:t>, которые позволят увидеть реальную картину практик вскармливания в РФ.</w:t>
      </w:r>
    </w:p>
    <w:p w:rsidR="005077FC" w:rsidRPr="00D071B9" w:rsidRDefault="005077FC" w:rsidP="00D071B9">
      <w:pPr>
        <w:ind w:right="567" w:firstLine="397"/>
        <w:jc w:val="both"/>
        <w:rPr>
          <w:sz w:val="26"/>
          <w:szCs w:val="26"/>
          <w:lang w:val="ru-RU" w:eastAsia="ru-RU"/>
        </w:rPr>
      </w:pPr>
    </w:p>
    <w:p w:rsidR="008951AC" w:rsidRPr="00D071B9" w:rsidRDefault="00F90C58" w:rsidP="00D071B9">
      <w:pPr>
        <w:ind w:right="567" w:firstLine="397"/>
        <w:jc w:val="both"/>
        <w:rPr>
          <w:sz w:val="26"/>
          <w:szCs w:val="26"/>
          <w:lang w:val="ru-RU" w:eastAsia="ru-RU"/>
        </w:rPr>
      </w:pPr>
      <w:r w:rsidRPr="00D071B9">
        <w:rPr>
          <w:sz w:val="26"/>
          <w:szCs w:val="26"/>
          <w:lang w:val="ru-RU" w:eastAsia="ru-RU"/>
        </w:rPr>
        <w:t>Таким образом, пров</w:t>
      </w:r>
      <w:r w:rsidR="005077FC" w:rsidRPr="00D071B9">
        <w:rPr>
          <w:sz w:val="26"/>
          <w:szCs w:val="26"/>
          <w:lang w:val="ru-RU" w:eastAsia="ru-RU"/>
        </w:rPr>
        <w:t>еденный мониторинг показал, что:</w:t>
      </w:r>
    </w:p>
    <w:p w:rsidR="008951AC" w:rsidRPr="00D071B9" w:rsidRDefault="00F90C58" w:rsidP="00D071B9">
      <w:pPr>
        <w:pStyle w:val="af"/>
        <w:numPr>
          <w:ilvl w:val="0"/>
          <w:numId w:val="3"/>
        </w:numPr>
        <w:ind w:right="567"/>
        <w:jc w:val="both"/>
        <w:rPr>
          <w:sz w:val="26"/>
          <w:szCs w:val="26"/>
          <w:lang w:val="ru-RU" w:eastAsia="ru-RU"/>
        </w:rPr>
      </w:pPr>
      <w:r w:rsidRPr="00D071B9">
        <w:rPr>
          <w:sz w:val="26"/>
          <w:szCs w:val="26"/>
          <w:lang w:val="ru-RU" w:eastAsia="ru-RU"/>
        </w:rPr>
        <w:lastRenderedPageBreak/>
        <w:t>программы предоставления ЗГМ детям, рожденным женщинами с ВИЧ, характеризуются высоким охватом, од</w:t>
      </w:r>
      <w:r w:rsidR="005077FC" w:rsidRPr="00D071B9">
        <w:rPr>
          <w:sz w:val="26"/>
          <w:szCs w:val="26"/>
          <w:lang w:val="ru-RU" w:eastAsia="ru-RU"/>
        </w:rPr>
        <w:t xml:space="preserve">нако объем предоставляемых ЗГМ и </w:t>
      </w:r>
      <w:r w:rsidRPr="00D071B9">
        <w:rPr>
          <w:sz w:val="26"/>
          <w:szCs w:val="26"/>
          <w:lang w:val="ru-RU" w:eastAsia="ru-RU"/>
        </w:rPr>
        <w:t>логистика часто не удовлетворительны.</w:t>
      </w:r>
      <w:r w:rsidR="008951AC" w:rsidRPr="00D071B9">
        <w:rPr>
          <w:sz w:val="26"/>
          <w:szCs w:val="26"/>
          <w:lang w:val="ru-RU" w:eastAsia="ru-RU"/>
        </w:rPr>
        <w:t xml:space="preserve"> </w:t>
      </w:r>
    </w:p>
    <w:p w:rsidR="008951AC" w:rsidRPr="00D071B9" w:rsidRDefault="008951AC" w:rsidP="00D071B9">
      <w:pPr>
        <w:pStyle w:val="af"/>
        <w:numPr>
          <w:ilvl w:val="0"/>
          <w:numId w:val="3"/>
        </w:numPr>
        <w:ind w:right="567"/>
        <w:jc w:val="both"/>
        <w:rPr>
          <w:sz w:val="26"/>
          <w:szCs w:val="26"/>
          <w:lang w:val="ru-RU" w:eastAsia="ru-RU"/>
        </w:rPr>
      </w:pPr>
      <w:r w:rsidRPr="00D071B9">
        <w:rPr>
          <w:sz w:val="26"/>
          <w:szCs w:val="26"/>
          <w:lang w:val="ru-RU" w:eastAsia="ru-RU"/>
        </w:rPr>
        <w:t>в 2013</w:t>
      </w:r>
      <w:r w:rsidR="00281AB5" w:rsidRPr="00D071B9">
        <w:rPr>
          <w:sz w:val="26"/>
          <w:szCs w:val="26"/>
          <w:lang w:val="ru-RU" w:eastAsia="ru-RU"/>
        </w:rPr>
        <w:t xml:space="preserve"> </w:t>
      </w:r>
      <w:r w:rsidRPr="00D071B9">
        <w:rPr>
          <w:sz w:val="26"/>
          <w:szCs w:val="26"/>
          <w:lang w:val="ru-RU" w:eastAsia="ru-RU"/>
        </w:rPr>
        <w:t>г</w:t>
      </w:r>
      <w:r w:rsidR="00281AB5" w:rsidRPr="00D071B9">
        <w:rPr>
          <w:sz w:val="26"/>
          <w:szCs w:val="26"/>
          <w:lang w:val="ru-RU" w:eastAsia="ru-RU"/>
        </w:rPr>
        <w:t>.</w:t>
      </w:r>
      <w:r w:rsidRPr="00D071B9">
        <w:rPr>
          <w:sz w:val="26"/>
          <w:szCs w:val="26"/>
          <w:lang w:val="ru-RU" w:eastAsia="ru-RU"/>
        </w:rPr>
        <w:t xml:space="preserve"> в РФ имелись регионы</w:t>
      </w:r>
      <w:r w:rsidR="00F22ECB" w:rsidRPr="00D071B9">
        <w:rPr>
          <w:sz w:val="26"/>
          <w:szCs w:val="26"/>
          <w:lang w:val="ru-RU" w:eastAsia="ru-RU"/>
        </w:rPr>
        <w:t>,</w:t>
      </w:r>
      <w:r w:rsidRPr="00D071B9">
        <w:rPr>
          <w:sz w:val="26"/>
          <w:szCs w:val="26"/>
          <w:lang w:val="ru-RU" w:eastAsia="ru-RU"/>
        </w:rPr>
        <w:t xml:space="preserve"> в которых не осуществлялось никаких программ </w:t>
      </w:r>
      <w:r w:rsidR="00281AB5" w:rsidRPr="00D071B9">
        <w:rPr>
          <w:sz w:val="26"/>
          <w:szCs w:val="26"/>
          <w:lang w:val="ru-RU" w:eastAsia="ru-RU"/>
        </w:rPr>
        <w:t>профилактике</w:t>
      </w:r>
      <w:r w:rsidRPr="00D071B9">
        <w:rPr>
          <w:sz w:val="26"/>
          <w:szCs w:val="26"/>
          <w:lang w:val="ru-RU" w:eastAsia="ru-RU"/>
        </w:rPr>
        <w:t xml:space="preserve"> грудного вскармливания детей, рожденных женщинами с ВИЧ</w:t>
      </w:r>
      <w:r w:rsidR="00281AB5" w:rsidRPr="00D071B9">
        <w:rPr>
          <w:sz w:val="26"/>
          <w:szCs w:val="26"/>
          <w:lang w:val="ru-RU" w:eastAsia="ru-RU"/>
        </w:rPr>
        <w:t>.</w:t>
      </w:r>
    </w:p>
    <w:p w:rsidR="00F90C58" w:rsidRPr="00D071B9" w:rsidRDefault="008951AC" w:rsidP="00D071B9">
      <w:pPr>
        <w:pStyle w:val="af"/>
        <w:numPr>
          <w:ilvl w:val="0"/>
          <w:numId w:val="3"/>
        </w:numPr>
        <w:ind w:right="567"/>
        <w:jc w:val="both"/>
        <w:rPr>
          <w:sz w:val="26"/>
          <w:szCs w:val="26"/>
          <w:lang w:val="ru-RU" w:eastAsia="ru-RU"/>
        </w:rPr>
      </w:pPr>
      <w:r w:rsidRPr="00D071B9">
        <w:rPr>
          <w:sz w:val="26"/>
          <w:szCs w:val="26"/>
          <w:lang w:val="ru-RU" w:eastAsia="ru-RU"/>
        </w:rPr>
        <w:t>р</w:t>
      </w:r>
      <w:r w:rsidR="00F90C58" w:rsidRPr="00D071B9">
        <w:rPr>
          <w:sz w:val="26"/>
          <w:szCs w:val="26"/>
          <w:lang w:val="ru-RU" w:eastAsia="ru-RU"/>
        </w:rPr>
        <w:t xml:space="preserve">азмер пособия </w:t>
      </w:r>
      <w:r w:rsidR="00281AB5" w:rsidRPr="00D071B9">
        <w:rPr>
          <w:sz w:val="26"/>
          <w:szCs w:val="26"/>
          <w:lang w:val="ru-RU" w:eastAsia="ru-RU"/>
        </w:rPr>
        <w:t xml:space="preserve">(если оно предоставлялось) </w:t>
      </w:r>
      <w:r w:rsidR="00F90C58" w:rsidRPr="00D071B9">
        <w:rPr>
          <w:sz w:val="26"/>
          <w:szCs w:val="26"/>
          <w:lang w:val="ru-RU" w:eastAsia="ru-RU"/>
        </w:rPr>
        <w:t xml:space="preserve">в большинстве случаев </w:t>
      </w:r>
      <w:r w:rsidR="00281AB5" w:rsidRPr="00D071B9">
        <w:rPr>
          <w:sz w:val="26"/>
          <w:szCs w:val="26"/>
          <w:lang w:val="ru-RU" w:eastAsia="ru-RU"/>
        </w:rPr>
        <w:t xml:space="preserve">был </w:t>
      </w:r>
      <w:r w:rsidR="00F90C58" w:rsidRPr="00D071B9">
        <w:rPr>
          <w:sz w:val="26"/>
          <w:szCs w:val="26"/>
          <w:lang w:val="ru-RU" w:eastAsia="ru-RU"/>
        </w:rPr>
        <w:t>слишком ма</w:t>
      </w:r>
      <w:r w:rsidR="00281AB5" w:rsidRPr="00D071B9">
        <w:rPr>
          <w:sz w:val="26"/>
          <w:szCs w:val="26"/>
          <w:lang w:val="ru-RU" w:eastAsia="ru-RU"/>
        </w:rPr>
        <w:t xml:space="preserve">л для обеспечения полноценного </w:t>
      </w:r>
      <w:r w:rsidR="00F90C58" w:rsidRPr="00D071B9">
        <w:rPr>
          <w:sz w:val="26"/>
          <w:szCs w:val="26"/>
          <w:lang w:val="ru-RU" w:eastAsia="ru-RU"/>
        </w:rPr>
        <w:t>вскармливания.</w:t>
      </w:r>
    </w:p>
    <w:p w:rsidR="00F90C58" w:rsidRPr="00D071B9" w:rsidRDefault="00F90C58" w:rsidP="00D071B9">
      <w:pPr>
        <w:pStyle w:val="af"/>
        <w:numPr>
          <w:ilvl w:val="0"/>
          <w:numId w:val="3"/>
        </w:numPr>
        <w:ind w:right="567"/>
        <w:jc w:val="both"/>
        <w:rPr>
          <w:sz w:val="26"/>
          <w:szCs w:val="26"/>
          <w:lang w:val="ru-RU" w:eastAsia="ru-RU"/>
        </w:rPr>
      </w:pPr>
      <w:r w:rsidRPr="00D071B9">
        <w:rPr>
          <w:sz w:val="26"/>
          <w:szCs w:val="26"/>
          <w:lang w:val="ru-RU" w:eastAsia="ru-RU"/>
        </w:rPr>
        <w:t>ЗГМ</w:t>
      </w:r>
      <w:r w:rsidR="008951AC" w:rsidRPr="00D071B9">
        <w:rPr>
          <w:sz w:val="26"/>
          <w:szCs w:val="26"/>
          <w:lang w:val="ru-RU" w:eastAsia="ru-RU"/>
        </w:rPr>
        <w:t xml:space="preserve"> в трети регион</w:t>
      </w:r>
      <w:r w:rsidR="006D1D3F" w:rsidRPr="00D071B9">
        <w:rPr>
          <w:sz w:val="26"/>
          <w:szCs w:val="26"/>
          <w:lang w:val="ru-RU" w:eastAsia="ru-RU"/>
        </w:rPr>
        <w:t>ов</w:t>
      </w:r>
      <w:r w:rsidR="008951AC" w:rsidRPr="00D071B9">
        <w:rPr>
          <w:sz w:val="26"/>
          <w:szCs w:val="26"/>
          <w:lang w:val="ru-RU" w:eastAsia="ru-RU"/>
        </w:rPr>
        <w:t xml:space="preserve">, </w:t>
      </w:r>
      <w:r w:rsidR="006D1D3F" w:rsidRPr="00D071B9">
        <w:rPr>
          <w:sz w:val="26"/>
          <w:szCs w:val="26"/>
          <w:lang w:val="ru-RU" w:eastAsia="ru-RU"/>
        </w:rPr>
        <w:t xml:space="preserve">а </w:t>
      </w:r>
      <w:r w:rsidR="008951AC" w:rsidRPr="00D071B9">
        <w:rPr>
          <w:sz w:val="26"/>
          <w:szCs w:val="26"/>
          <w:lang w:val="ru-RU" w:eastAsia="ru-RU"/>
        </w:rPr>
        <w:t xml:space="preserve">денежное </w:t>
      </w:r>
      <w:r w:rsidRPr="00D071B9">
        <w:rPr>
          <w:sz w:val="26"/>
          <w:szCs w:val="26"/>
          <w:lang w:val="ru-RU" w:eastAsia="ru-RU"/>
        </w:rPr>
        <w:t>пособи</w:t>
      </w:r>
      <w:r w:rsidR="008951AC" w:rsidRPr="00D071B9">
        <w:rPr>
          <w:sz w:val="26"/>
          <w:szCs w:val="26"/>
          <w:lang w:val="ru-RU" w:eastAsia="ru-RU"/>
        </w:rPr>
        <w:t xml:space="preserve">е </w:t>
      </w:r>
      <w:r w:rsidR="006D1D3F" w:rsidRPr="00D071B9">
        <w:rPr>
          <w:sz w:val="26"/>
          <w:szCs w:val="26"/>
          <w:lang w:val="ru-RU" w:eastAsia="ru-RU"/>
        </w:rPr>
        <w:t>в 7 из 11 регионах предоставлялись только</w:t>
      </w:r>
      <w:r w:rsidR="008951AC" w:rsidRPr="00D071B9">
        <w:rPr>
          <w:sz w:val="26"/>
          <w:szCs w:val="26"/>
          <w:lang w:val="ru-RU" w:eastAsia="ru-RU"/>
        </w:rPr>
        <w:t xml:space="preserve"> особ</w:t>
      </w:r>
      <w:r w:rsidR="006D1D3F" w:rsidRPr="00D071B9">
        <w:rPr>
          <w:sz w:val="26"/>
          <w:szCs w:val="26"/>
          <w:lang w:val="ru-RU" w:eastAsia="ru-RU"/>
        </w:rPr>
        <w:t>ым</w:t>
      </w:r>
      <w:r w:rsidR="008951AC" w:rsidRPr="00D071B9">
        <w:rPr>
          <w:sz w:val="26"/>
          <w:szCs w:val="26"/>
          <w:lang w:val="ru-RU" w:eastAsia="ru-RU"/>
        </w:rPr>
        <w:t xml:space="preserve"> категори</w:t>
      </w:r>
      <w:r w:rsidR="006D1D3F" w:rsidRPr="00D071B9">
        <w:rPr>
          <w:sz w:val="26"/>
          <w:szCs w:val="26"/>
          <w:lang w:val="ru-RU" w:eastAsia="ru-RU"/>
        </w:rPr>
        <w:t>ям</w:t>
      </w:r>
      <w:r w:rsidR="008951AC" w:rsidRPr="00D071B9">
        <w:rPr>
          <w:sz w:val="26"/>
          <w:szCs w:val="26"/>
          <w:lang w:val="ru-RU" w:eastAsia="ru-RU"/>
        </w:rPr>
        <w:t xml:space="preserve"> женщин (</w:t>
      </w:r>
      <w:r w:rsidR="006D1D3F" w:rsidRPr="00D071B9">
        <w:rPr>
          <w:sz w:val="26"/>
          <w:szCs w:val="26"/>
          <w:lang w:val="ru-RU" w:eastAsia="ru-RU"/>
        </w:rPr>
        <w:t xml:space="preserve">имеющим </w:t>
      </w:r>
      <w:r w:rsidR="008951AC" w:rsidRPr="00D071B9">
        <w:rPr>
          <w:sz w:val="26"/>
          <w:szCs w:val="26"/>
          <w:lang w:val="ru-RU" w:eastAsia="ru-RU"/>
        </w:rPr>
        <w:t>низкий доход, матер</w:t>
      </w:r>
      <w:r w:rsidR="006D1D3F" w:rsidRPr="00D071B9">
        <w:rPr>
          <w:sz w:val="26"/>
          <w:szCs w:val="26"/>
          <w:lang w:val="ru-RU" w:eastAsia="ru-RU"/>
        </w:rPr>
        <w:t>ям</w:t>
      </w:r>
      <w:r w:rsidR="008951AC" w:rsidRPr="00D071B9">
        <w:rPr>
          <w:sz w:val="26"/>
          <w:szCs w:val="26"/>
          <w:lang w:val="ru-RU" w:eastAsia="ru-RU"/>
        </w:rPr>
        <w:t>-одиночк</w:t>
      </w:r>
      <w:r w:rsidR="006D1D3F" w:rsidRPr="00D071B9">
        <w:rPr>
          <w:sz w:val="26"/>
          <w:szCs w:val="26"/>
          <w:lang w:val="ru-RU" w:eastAsia="ru-RU"/>
        </w:rPr>
        <w:t>ам</w:t>
      </w:r>
      <w:r w:rsidR="008951AC" w:rsidRPr="00D071B9">
        <w:rPr>
          <w:sz w:val="26"/>
          <w:szCs w:val="26"/>
          <w:lang w:val="ru-RU" w:eastAsia="ru-RU"/>
        </w:rPr>
        <w:t xml:space="preserve"> и т.</w:t>
      </w:r>
      <w:r w:rsidR="00F94990" w:rsidRPr="00D071B9">
        <w:rPr>
          <w:sz w:val="26"/>
          <w:szCs w:val="26"/>
          <w:lang w:val="ru-RU" w:eastAsia="ru-RU"/>
        </w:rPr>
        <w:t>п.</w:t>
      </w:r>
      <w:r w:rsidR="008951AC" w:rsidRPr="00D071B9">
        <w:rPr>
          <w:sz w:val="26"/>
          <w:szCs w:val="26"/>
          <w:lang w:val="ru-RU" w:eastAsia="ru-RU"/>
        </w:rPr>
        <w:t xml:space="preserve"> )</w:t>
      </w:r>
    </w:p>
    <w:p w:rsidR="003A59D3" w:rsidRPr="00D071B9" w:rsidRDefault="008951AC" w:rsidP="00D071B9">
      <w:pPr>
        <w:pStyle w:val="af"/>
        <w:numPr>
          <w:ilvl w:val="0"/>
          <w:numId w:val="3"/>
        </w:numPr>
        <w:ind w:right="567"/>
        <w:jc w:val="both"/>
        <w:rPr>
          <w:sz w:val="26"/>
          <w:szCs w:val="26"/>
          <w:lang w:val="ru-RU" w:eastAsia="ru-RU"/>
        </w:rPr>
      </w:pPr>
      <w:r w:rsidRPr="00D071B9">
        <w:rPr>
          <w:sz w:val="26"/>
          <w:szCs w:val="26"/>
          <w:lang w:val="ru-RU" w:eastAsia="ru-RU"/>
        </w:rPr>
        <w:t>основн</w:t>
      </w:r>
      <w:r w:rsidR="000411AA" w:rsidRPr="00D071B9">
        <w:rPr>
          <w:sz w:val="26"/>
          <w:szCs w:val="26"/>
          <w:lang w:val="ru-RU" w:eastAsia="ru-RU"/>
        </w:rPr>
        <w:t>ой</w:t>
      </w:r>
      <w:r w:rsidRPr="00D071B9">
        <w:rPr>
          <w:sz w:val="26"/>
          <w:szCs w:val="26"/>
          <w:lang w:val="ru-RU" w:eastAsia="ru-RU"/>
        </w:rPr>
        <w:t xml:space="preserve"> причин</w:t>
      </w:r>
      <w:r w:rsidR="000411AA" w:rsidRPr="00D071B9">
        <w:rPr>
          <w:sz w:val="26"/>
          <w:szCs w:val="26"/>
          <w:lang w:val="ru-RU" w:eastAsia="ru-RU"/>
        </w:rPr>
        <w:t>ой</w:t>
      </w:r>
      <w:r w:rsidRPr="00D071B9">
        <w:rPr>
          <w:sz w:val="26"/>
          <w:szCs w:val="26"/>
          <w:lang w:val="ru-RU" w:eastAsia="ru-RU"/>
        </w:rPr>
        <w:t xml:space="preserve"> </w:t>
      </w:r>
      <w:r w:rsidR="00A06108" w:rsidRPr="00D071B9">
        <w:rPr>
          <w:sz w:val="26"/>
          <w:szCs w:val="26"/>
          <w:lang w:val="ru-RU" w:eastAsia="ru-RU"/>
        </w:rPr>
        <w:t xml:space="preserve">грудного вскармливания является </w:t>
      </w:r>
      <w:r w:rsidRPr="00D071B9">
        <w:rPr>
          <w:sz w:val="26"/>
          <w:szCs w:val="26"/>
          <w:lang w:val="ru-RU" w:eastAsia="ru-RU"/>
        </w:rPr>
        <w:t xml:space="preserve">поздняя диагностика ВИЧ-инфекции у матери, наряду с этим </w:t>
      </w:r>
      <w:r w:rsidR="003A59D3" w:rsidRPr="00D071B9">
        <w:rPr>
          <w:sz w:val="26"/>
          <w:szCs w:val="26"/>
          <w:lang w:val="ru-RU" w:eastAsia="ru-RU"/>
        </w:rPr>
        <w:t>широко распространено ГВ по желанию женщины, из-за недоступности ЗГМ.</w:t>
      </w:r>
    </w:p>
    <w:p w:rsidR="00F51F9E" w:rsidRPr="00D071B9" w:rsidRDefault="003A59D3" w:rsidP="00D071B9">
      <w:pPr>
        <w:ind w:right="567" w:firstLine="397"/>
        <w:jc w:val="both"/>
        <w:rPr>
          <w:sz w:val="26"/>
          <w:szCs w:val="26"/>
          <w:lang w:val="ru-RU" w:eastAsia="ru-RU"/>
        </w:rPr>
      </w:pPr>
      <w:r w:rsidRPr="00D071B9">
        <w:rPr>
          <w:sz w:val="26"/>
          <w:szCs w:val="26"/>
          <w:lang w:val="ru-RU" w:eastAsia="ru-RU"/>
        </w:rPr>
        <w:t>Все это сочетается с отсутст</w:t>
      </w:r>
      <w:r w:rsidR="000A5B06" w:rsidRPr="00D071B9">
        <w:rPr>
          <w:sz w:val="26"/>
          <w:szCs w:val="26"/>
          <w:lang w:val="ru-RU" w:eastAsia="ru-RU"/>
        </w:rPr>
        <w:t>вием государственного контроля</w:t>
      </w:r>
      <w:r w:rsidRPr="00D071B9">
        <w:rPr>
          <w:sz w:val="26"/>
          <w:szCs w:val="26"/>
          <w:lang w:val="ru-RU" w:eastAsia="ru-RU"/>
        </w:rPr>
        <w:t xml:space="preserve"> и мониторинга доступности ЗГМ для детей, рожденных женщинами с ВИЧ. Существенную помощь может оказать и общественный мониторинг ситуации с ЗГМ, подобный пациентскому контролю за доступностью антиретровирусных препаратов. </w:t>
      </w:r>
    </w:p>
    <w:p w:rsidR="00F51F9E" w:rsidRPr="00D071B9" w:rsidRDefault="00F51F9E" w:rsidP="00D071B9">
      <w:pPr>
        <w:ind w:right="567" w:firstLine="397"/>
        <w:jc w:val="both"/>
        <w:rPr>
          <w:sz w:val="26"/>
          <w:szCs w:val="26"/>
          <w:lang w:val="ru-RU" w:eastAsia="ru-RU"/>
        </w:rPr>
      </w:pPr>
    </w:p>
    <w:p w:rsidR="00F51F9E" w:rsidRPr="00D071B9" w:rsidRDefault="00165C35" w:rsidP="00D071B9">
      <w:pPr>
        <w:ind w:right="567" w:firstLine="397"/>
        <w:jc w:val="both"/>
        <w:rPr>
          <w:sz w:val="26"/>
          <w:szCs w:val="26"/>
          <w:lang w:val="ru-RU"/>
        </w:rPr>
      </w:pPr>
      <w:r w:rsidRPr="00D071B9">
        <w:rPr>
          <w:sz w:val="26"/>
          <w:szCs w:val="26"/>
          <w:lang w:val="ru-RU" w:eastAsia="ru-RU"/>
        </w:rPr>
        <w:t>На основании вышесказанного можно сформулировать следующие р</w:t>
      </w:r>
      <w:r w:rsidR="00F30D4A" w:rsidRPr="00D071B9">
        <w:rPr>
          <w:sz w:val="26"/>
          <w:szCs w:val="26"/>
          <w:lang w:val="ru-RU" w:eastAsia="ru-RU"/>
        </w:rPr>
        <w:t>екомендации</w:t>
      </w:r>
      <w:r w:rsidR="00215804" w:rsidRPr="00D071B9">
        <w:rPr>
          <w:sz w:val="26"/>
          <w:szCs w:val="26"/>
          <w:lang w:val="ru-RU" w:eastAsia="ru-RU"/>
        </w:rPr>
        <w:t xml:space="preserve"> по совершенствованию </w:t>
      </w:r>
      <w:r w:rsidR="00215804" w:rsidRPr="00D071B9">
        <w:rPr>
          <w:sz w:val="26"/>
          <w:szCs w:val="26"/>
          <w:lang w:val="ru-RU"/>
        </w:rPr>
        <w:t>обеспечения молочными адаптированными смесями детей, рожденных ВИЧ-позитивными женщинами в регионах РФ</w:t>
      </w:r>
      <w:r w:rsidR="00707C2E" w:rsidRPr="00D071B9">
        <w:rPr>
          <w:sz w:val="26"/>
          <w:szCs w:val="26"/>
          <w:lang w:val="ru-RU"/>
        </w:rPr>
        <w:t>:</w:t>
      </w:r>
    </w:p>
    <w:p w:rsidR="000A0FEF" w:rsidRPr="00D071B9" w:rsidRDefault="00B3384D" w:rsidP="00D071B9">
      <w:pPr>
        <w:pStyle w:val="af"/>
        <w:numPr>
          <w:ilvl w:val="0"/>
          <w:numId w:val="4"/>
        </w:numPr>
        <w:spacing w:before="100" w:beforeAutospacing="1" w:after="100" w:afterAutospacing="1"/>
        <w:ind w:right="567"/>
        <w:jc w:val="both"/>
        <w:rPr>
          <w:sz w:val="26"/>
          <w:szCs w:val="26"/>
          <w:lang w:val="ru-RU" w:eastAsia="ru-RU"/>
        </w:rPr>
      </w:pPr>
      <w:r w:rsidRPr="00D071B9">
        <w:rPr>
          <w:sz w:val="26"/>
          <w:szCs w:val="26"/>
          <w:lang w:val="ru-RU" w:eastAsia="ru-RU"/>
        </w:rPr>
        <w:t xml:space="preserve">Опираясь на </w:t>
      </w:r>
      <w:r w:rsidR="001353BB" w:rsidRPr="00D071B9">
        <w:rPr>
          <w:sz w:val="26"/>
          <w:szCs w:val="26"/>
          <w:lang w:val="ru-RU"/>
        </w:rPr>
        <w:t>цели и задачи национальной стратегии действий в интересах детей на 2012-2017 годы</w:t>
      </w:r>
      <w:r w:rsidR="00F37010" w:rsidRPr="00D071B9">
        <w:rPr>
          <w:sz w:val="26"/>
          <w:szCs w:val="26"/>
          <w:lang w:val="ru-RU"/>
        </w:rPr>
        <w:t xml:space="preserve"> </w:t>
      </w:r>
      <w:r w:rsidR="00D31E9C" w:rsidRPr="00D071B9">
        <w:rPr>
          <w:sz w:val="26"/>
          <w:szCs w:val="26"/>
          <w:lang w:val="ru-RU"/>
        </w:rPr>
        <w:t>и п</w:t>
      </w:r>
      <w:r w:rsidR="0065701A" w:rsidRPr="00D071B9">
        <w:rPr>
          <w:sz w:val="26"/>
          <w:szCs w:val="26"/>
          <w:lang w:val="ru-RU"/>
        </w:rPr>
        <w:t>остоянное увеличение количества родов у инфицированных ВИЧ женщин</w:t>
      </w:r>
      <w:r w:rsidR="004B10F3" w:rsidRPr="00D071B9">
        <w:rPr>
          <w:sz w:val="26"/>
          <w:szCs w:val="26"/>
          <w:lang w:val="ru-RU"/>
        </w:rPr>
        <w:t xml:space="preserve"> в Ро</w:t>
      </w:r>
      <w:r w:rsidR="004A7A92" w:rsidRPr="00D071B9">
        <w:rPr>
          <w:sz w:val="26"/>
          <w:szCs w:val="26"/>
          <w:lang w:val="ru-RU"/>
        </w:rPr>
        <w:t>с</w:t>
      </w:r>
      <w:r w:rsidR="004B10F3" w:rsidRPr="00D071B9">
        <w:rPr>
          <w:sz w:val="26"/>
          <w:szCs w:val="26"/>
          <w:lang w:val="ru-RU"/>
        </w:rPr>
        <w:t>сии</w:t>
      </w:r>
      <w:r w:rsidR="008F6454" w:rsidRPr="00D071B9">
        <w:rPr>
          <w:sz w:val="26"/>
          <w:szCs w:val="26"/>
          <w:lang w:val="ru-RU" w:eastAsia="ru-RU"/>
        </w:rPr>
        <w:t xml:space="preserve">, </w:t>
      </w:r>
      <w:r w:rsidR="004A7A92" w:rsidRPr="00D071B9">
        <w:rPr>
          <w:sz w:val="26"/>
          <w:szCs w:val="26"/>
          <w:lang w:val="ru-RU" w:eastAsia="ru-RU"/>
        </w:rPr>
        <w:t xml:space="preserve">считаем </w:t>
      </w:r>
      <w:r w:rsidR="00DC4AE3" w:rsidRPr="00D071B9">
        <w:rPr>
          <w:sz w:val="26"/>
          <w:szCs w:val="26"/>
          <w:lang w:val="ru-RU" w:eastAsia="ru-RU"/>
        </w:rPr>
        <w:t>необходим</w:t>
      </w:r>
      <w:r w:rsidR="004A7A92" w:rsidRPr="00D071B9">
        <w:rPr>
          <w:sz w:val="26"/>
          <w:szCs w:val="26"/>
          <w:lang w:val="ru-RU" w:eastAsia="ru-RU"/>
        </w:rPr>
        <w:t>ым</w:t>
      </w:r>
      <w:r w:rsidR="00DC4AE3" w:rsidRPr="00D071B9">
        <w:rPr>
          <w:sz w:val="26"/>
          <w:szCs w:val="26"/>
          <w:lang w:val="ru-RU" w:eastAsia="ru-RU"/>
        </w:rPr>
        <w:t xml:space="preserve"> выделить</w:t>
      </w:r>
      <w:r w:rsidR="008F6454" w:rsidRPr="00D071B9">
        <w:rPr>
          <w:sz w:val="26"/>
          <w:szCs w:val="26"/>
          <w:lang w:val="ru-RU" w:eastAsia="ru-RU"/>
        </w:rPr>
        <w:t xml:space="preserve"> вопрос профилактики передачи ВИЧ от матери ребенку</w:t>
      </w:r>
      <w:r w:rsidR="001F6602" w:rsidRPr="00D071B9">
        <w:rPr>
          <w:sz w:val="26"/>
          <w:szCs w:val="26"/>
          <w:lang w:val="ru-RU" w:eastAsia="ru-RU"/>
        </w:rPr>
        <w:t>, в том числе при грудном вскармливании,</w:t>
      </w:r>
      <w:r w:rsidR="008F6454" w:rsidRPr="00D071B9">
        <w:rPr>
          <w:sz w:val="26"/>
          <w:szCs w:val="26"/>
          <w:lang w:val="ru-RU" w:eastAsia="ru-RU"/>
        </w:rPr>
        <w:t xml:space="preserve"> и оказание помощи детям с ВИЧ-инфекцией </w:t>
      </w:r>
      <w:r w:rsidR="00C52F5E" w:rsidRPr="00D071B9">
        <w:rPr>
          <w:sz w:val="26"/>
          <w:szCs w:val="26"/>
          <w:lang w:val="ru-RU" w:eastAsia="ru-RU"/>
        </w:rPr>
        <w:t xml:space="preserve">в </w:t>
      </w:r>
      <w:r w:rsidR="008F6454" w:rsidRPr="00D071B9">
        <w:rPr>
          <w:sz w:val="26"/>
          <w:szCs w:val="26"/>
          <w:lang w:val="ru-RU" w:eastAsia="ru-RU"/>
        </w:rPr>
        <w:t>приоритетн</w:t>
      </w:r>
      <w:r w:rsidR="00C52F5E" w:rsidRPr="00D071B9">
        <w:rPr>
          <w:sz w:val="26"/>
          <w:szCs w:val="26"/>
          <w:lang w:val="ru-RU" w:eastAsia="ru-RU"/>
        </w:rPr>
        <w:t>ое направление</w:t>
      </w:r>
      <w:r w:rsidR="008F6454" w:rsidRPr="00D071B9">
        <w:rPr>
          <w:sz w:val="26"/>
          <w:szCs w:val="26"/>
          <w:lang w:val="ru-RU" w:eastAsia="ru-RU"/>
        </w:rPr>
        <w:t xml:space="preserve"> деятельности органов здравоохранения. </w:t>
      </w:r>
    </w:p>
    <w:p w:rsidR="000A0FEF" w:rsidRPr="00D071B9" w:rsidRDefault="000A0FEF" w:rsidP="00D071B9">
      <w:pPr>
        <w:pStyle w:val="af"/>
        <w:numPr>
          <w:ilvl w:val="0"/>
          <w:numId w:val="4"/>
        </w:numPr>
        <w:spacing w:before="100" w:beforeAutospacing="1" w:after="100" w:afterAutospacing="1"/>
        <w:ind w:right="567"/>
        <w:jc w:val="both"/>
        <w:rPr>
          <w:sz w:val="26"/>
          <w:szCs w:val="26"/>
          <w:lang w:val="ru-RU" w:eastAsia="ru-RU"/>
        </w:rPr>
      </w:pPr>
      <w:r w:rsidRPr="00D071B9">
        <w:rPr>
          <w:sz w:val="26"/>
          <w:szCs w:val="26"/>
          <w:lang w:val="ru-RU" w:eastAsia="ru-RU"/>
        </w:rPr>
        <w:t xml:space="preserve">Обеспечить проведение обязательного дородового консультирования, тестирования на ВИЧ и </w:t>
      </w:r>
      <w:r w:rsidR="00944E23" w:rsidRPr="00D071B9">
        <w:rPr>
          <w:sz w:val="26"/>
          <w:szCs w:val="26"/>
          <w:lang w:val="ru-RU" w:eastAsia="ru-RU"/>
        </w:rPr>
        <w:t xml:space="preserve">своевременное </w:t>
      </w:r>
      <w:r w:rsidRPr="00D071B9">
        <w:rPr>
          <w:sz w:val="26"/>
          <w:szCs w:val="26"/>
          <w:lang w:val="ru-RU" w:eastAsia="ru-RU"/>
        </w:rPr>
        <w:t>предоставление химиопрофилактики передачи ВИЧ-инфекции</w:t>
      </w:r>
      <w:r w:rsidR="008379A3" w:rsidRPr="00D071B9">
        <w:rPr>
          <w:sz w:val="26"/>
          <w:szCs w:val="26"/>
          <w:lang w:val="ru-RU" w:eastAsia="ru-RU"/>
        </w:rPr>
        <w:t xml:space="preserve"> для </w:t>
      </w:r>
      <w:r w:rsidRPr="00D071B9">
        <w:rPr>
          <w:sz w:val="26"/>
          <w:szCs w:val="26"/>
          <w:lang w:val="ru-RU" w:eastAsia="ru-RU"/>
        </w:rPr>
        <w:t>беременных женщин независимо от наличия у них регистрации по месту жительства и гражданства Российской Федерации, а так же консультирование и тестирование на ВИЧ м</w:t>
      </w:r>
      <w:r w:rsidRPr="00D071B9">
        <w:rPr>
          <w:sz w:val="26"/>
          <w:szCs w:val="26"/>
          <w:lang w:val="ru-RU"/>
        </w:rPr>
        <w:t>ужей, половых партнеров всех женщин, поставленных на учет по беременности</w:t>
      </w:r>
      <w:r w:rsidR="00DA0B44" w:rsidRPr="00D071B9">
        <w:rPr>
          <w:sz w:val="26"/>
          <w:szCs w:val="26"/>
          <w:lang w:val="ru-RU" w:eastAsia="ru-RU"/>
        </w:rPr>
        <w:t>.</w:t>
      </w:r>
    </w:p>
    <w:p w:rsidR="001A549F" w:rsidRPr="00D071B9" w:rsidRDefault="001A549F" w:rsidP="00D071B9">
      <w:pPr>
        <w:pStyle w:val="af"/>
        <w:numPr>
          <w:ilvl w:val="0"/>
          <w:numId w:val="4"/>
        </w:numPr>
        <w:spacing w:before="100" w:beforeAutospacing="1" w:after="100" w:afterAutospacing="1"/>
        <w:ind w:right="567"/>
        <w:jc w:val="both"/>
        <w:rPr>
          <w:sz w:val="26"/>
          <w:szCs w:val="26"/>
          <w:lang w:val="ru-RU" w:eastAsia="ru-RU"/>
        </w:rPr>
      </w:pPr>
      <w:r w:rsidRPr="00D071B9">
        <w:rPr>
          <w:sz w:val="26"/>
          <w:szCs w:val="26"/>
          <w:lang w:val="ru-RU" w:eastAsia="ru-RU"/>
        </w:rPr>
        <w:t xml:space="preserve">Считаем целесообразным </w:t>
      </w:r>
      <w:r w:rsidR="00DF684E" w:rsidRPr="00D071B9">
        <w:rPr>
          <w:sz w:val="26"/>
          <w:szCs w:val="26"/>
          <w:lang w:val="ru-RU" w:eastAsia="ru-RU"/>
        </w:rPr>
        <w:t>обратиться в</w:t>
      </w:r>
      <w:r w:rsidR="00710160" w:rsidRPr="00D071B9">
        <w:rPr>
          <w:sz w:val="26"/>
          <w:szCs w:val="26"/>
          <w:lang w:val="ru-RU" w:eastAsia="ru-RU"/>
        </w:rPr>
        <w:t xml:space="preserve"> </w:t>
      </w:r>
      <w:r w:rsidR="00E92545" w:rsidRPr="00D071B9">
        <w:rPr>
          <w:sz w:val="26"/>
          <w:szCs w:val="26"/>
          <w:lang w:val="ru-RU" w:eastAsia="ru-RU"/>
        </w:rPr>
        <w:t>Министерств</w:t>
      </w:r>
      <w:r w:rsidR="00DF684E" w:rsidRPr="00D071B9">
        <w:rPr>
          <w:sz w:val="26"/>
          <w:szCs w:val="26"/>
          <w:lang w:val="ru-RU" w:eastAsia="ru-RU"/>
        </w:rPr>
        <w:t>о</w:t>
      </w:r>
      <w:r w:rsidR="00E92545" w:rsidRPr="00D071B9">
        <w:rPr>
          <w:sz w:val="26"/>
          <w:szCs w:val="26"/>
          <w:lang w:val="ru-RU" w:eastAsia="ru-RU"/>
        </w:rPr>
        <w:t xml:space="preserve"> Здравоохранения России</w:t>
      </w:r>
      <w:r w:rsidR="00FE4FE8" w:rsidRPr="00D071B9">
        <w:rPr>
          <w:sz w:val="26"/>
          <w:szCs w:val="26"/>
          <w:lang w:val="ru-RU" w:eastAsia="ru-RU"/>
        </w:rPr>
        <w:t xml:space="preserve"> и</w:t>
      </w:r>
      <w:r w:rsidR="00DF684E" w:rsidRPr="00D071B9">
        <w:rPr>
          <w:sz w:val="26"/>
          <w:szCs w:val="26"/>
          <w:lang w:val="ru-RU" w:eastAsia="ru-RU"/>
        </w:rPr>
        <w:t>ли</w:t>
      </w:r>
      <w:r w:rsidR="00FE4FE8" w:rsidRPr="00D071B9">
        <w:rPr>
          <w:sz w:val="26"/>
          <w:szCs w:val="26"/>
          <w:lang w:val="ru-RU" w:eastAsia="ru-RU"/>
        </w:rPr>
        <w:t xml:space="preserve"> </w:t>
      </w:r>
      <w:r w:rsidR="00DF684E" w:rsidRPr="00D071B9">
        <w:rPr>
          <w:sz w:val="26"/>
          <w:szCs w:val="26"/>
          <w:lang w:val="ru-RU" w:eastAsia="ru-RU"/>
        </w:rPr>
        <w:t xml:space="preserve">Правительство </w:t>
      </w:r>
      <w:r w:rsidR="00FE4FE8" w:rsidRPr="00D071B9">
        <w:rPr>
          <w:sz w:val="26"/>
          <w:szCs w:val="26"/>
          <w:lang w:val="ru-RU" w:eastAsia="ru-RU"/>
        </w:rPr>
        <w:t>Российской Федерации</w:t>
      </w:r>
      <w:r w:rsidR="00E92545" w:rsidRPr="00D071B9">
        <w:rPr>
          <w:sz w:val="26"/>
          <w:szCs w:val="26"/>
          <w:lang w:val="ru-RU" w:eastAsia="ru-RU"/>
        </w:rPr>
        <w:t xml:space="preserve"> </w:t>
      </w:r>
      <w:r w:rsidR="00930106" w:rsidRPr="00D071B9">
        <w:rPr>
          <w:sz w:val="26"/>
          <w:szCs w:val="26"/>
          <w:lang w:val="ru-RU" w:eastAsia="ru-RU"/>
        </w:rPr>
        <w:t xml:space="preserve">с просьбой </w:t>
      </w:r>
      <w:r w:rsidRPr="00D071B9">
        <w:rPr>
          <w:sz w:val="26"/>
          <w:szCs w:val="26"/>
          <w:lang w:val="ru-RU" w:eastAsia="ru-RU"/>
        </w:rPr>
        <w:t>включ</w:t>
      </w:r>
      <w:r w:rsidR="00710160" w:rsidRPr="00D071B9">
        <w:rPr>
          <w:sz w:val="26"/>
          <w:szCs w:val="26"/>
          <w:lang w:val="ru-RU" w:eastAsia="ru-RU"/>
        </w:rPr>
        <w:t>ить</w:t>
      </w:r>
      <w:r w:rsidRPr="00D071B9">
        <w:rPr>
          <w:sz w:val="26"/>
          <w:szCs w:val="26"/>
          <w:lang w:val="ru-RU" w:eastAsia="ru-RU"/>
        </w:rPr>
        <w:t xml:space="preserve"> показател</w:t>
      </w:r>
      <w:r w:rsidR="00710160" w:rsidRPr="00D071B9">
        <w:rPr>
          <w:sz w:val="26"/>
          <w:szCs w:val="26"/>
          <w:lang w:val="ru-RU" w:eastAsia="ru-RU"/>
        </w:rPr>
        <w:t>и</w:t>
      </w:r>
      <w:r w:rsidRPr="00D071B9">
        <w:rPr>
          <w:sz w:val="26"/>
          <w:szCs w:val="26"/>
          <w:lang w:val="ru-RU" w:eastAsia="ru-RU"/>
        </w:rPr>
        <w:t xml:space="preserve"> профилактики вертикальной передачи ВИЧ-инфекции (охват консультированием и тестированием на ВИЧ </w:t>
      </w:r>
      <w:r w:rsidR="00B5580C" w:rsidRPr="00D071B9">
        <w:rPr>
          <w:sz w:val="26"/>
          <w:szCs w:val="26"/>
          <w:lang w:val="ru-RU" w:eastAsia="ru-RU"/>
        </w:rPr>
        <w:t>беременных;</w:t>
      </w:r>
      <w:r w:rsidRPr="00D071B9">
        <w:rPr>
          <w:sz w:val="26"/>
          <w:szCs w:val="26"/>
          <w:lang w:val="ru-RU" w:eastAsia="ru-RU"/>
        </w:rPr>
        <w:t xml:space="preserve"> доли беременных, у которых уровень вирусной нагрузки ВИЧ составил &lt;1000 копий/мл к моменту родов</w:t>
      </w:r>
      <w:r w:rsidR="00B5580C" w:rsidRPr="00D071B9">
        <w:rPr>
          <w:sz w:val="26"/>
          <w:szCs w:val="26"/>
          <w:lang w:val="ru-RU" w:eastAsia="ru-RU"/>
        </w:rPr>
        <w:t>;</w:t>
      </w:r>
      <w:r w:rsidR="008E2543" w:rsidRPr="00D071B9">
        <w:rPr>
          <w:sz w:val="26"/>
          <w:szCs w:val="26"/>
          <w:lang w:val="ru-RU" w:eastAsia="ru-RU"/>
        </w:rPr>
        <w:t xml:space="preserve"> а так же уровень обеспечения детей, рожденных от инфицированных ВИЧ матерей заменителями грудного молока</w:t>
      </w:r>
      <w:r w:rsidRPr="00D071B9">
        <w:rPr>
          <w:sz w:val="26"/>
          <w:szCs w:val="26"/>
          <w:lang w:val="ru-RU" w:eastAsia="ru-RU"/>
        </w:rPr>
        <w:t>) в статистическую отчетность службы охраны материн</w:t>
      </w:r>
      <w:r w:rsidR="00B9786B" w:rsidRPr="00D071B9">
        <w:rPr>
          <w:sz w:val="26"/>
          <w:szCs w:val="26"/>
          <w:lang w:val="ru-RU" w:eastAsia="ru-RU"/>
        </w:rPr>
        <w:t>ства и детства в качестве целевых</w:t>
      </w:r>
      <w:r w:rsidRPr="00D071B9">
        <w:rPr>
          <w:sz w:val="26"/>
          <w:szCs w:val="26"/>
          <w:lang w:val="ru-RU" w:eastAsia="ru-RU"/>
        </w:rPr>
        <w:t xml:space="preserve"> индикатор</w:t>
      </w:r>
      <w:r w:rsidR="00B9786B" w:rsidRPr="00D071B9">
        <w:rPr>
          <w:sz w:val="26"/>
          <w:szCs w:val="26"/>
          <w:lang w:val="ru-RU" w:eastAsia="ru-RU"/>
        </w:rPr>
        <w:t>ов</w:t>
      </w:r>
      <w:r w:rsidR="008A7D24" w:rsidRPr="00D071B9">
        <w:rPr>
          <w:sz w:val="26"/>
          <w:szCs w:val="26"/>
          <w:lang w:val="ru-RU" w:eastAsia="ru-RU"/>
        </w:rPr>
        <w:t xml:space="preserve"> эффективности ее деятельности.</w:t>
      </w:r>
    </w:p>
    <w:p w:rsidR="00776328" w:rsidRPr="00D071B9" w:rsidRDefault="00776328" w:rsidP="00D071B9">
      <w:pPr>
        <w:widowControl/>
        <w:numPr>
          <w:ilvl w:val="0"/>
          <w:numId w:val="4"/>
        </w:numPr>
        <w:autoSpaceDE/>
        <w:autoSpaceDN/>
        <w:adjustRightInd/>
        <w:spacing w:before="100" w:beforeAutospacing="1" w:after="100" w:afterAutospacing="1"/>
        <w:ind w:right="567"/>
        <w:jc w:val="both"/>
        <w:rPr>
          <w:sz w:val="26"/>
          <w:szCs w:val="26"/>
          <w:lang w:val="ru-RU" w:eastAsia="ru-RU"/>
        </w:rPr>
      </w:pPr>
      <w:r w:rsidRPr="00D071B9">
        <w:rPr>
          <w:sz w:val="26"/>
          <w:szCs w:val="26"/>
          <w:lang w:val="ru-RU" w:eastAsia="ru-RU"/>
        </w:rPr>
        <w:lastRenderedPageBreak/>
        <w:t xml:space="preserve">Исходя из того, что наличие ВИЧ-инфекции у матери является абсолютным показанием для назначения искусственного вскармливания новорожденному и эффективной мерой предупреждения заражения ребенка ВИЧ, считаем целесообразным обратиться </w:t>
      </w:r>
      <w:r w:rsidR="00E32C13" w:rsidRPr="00D071B9">
        <w:rPr>
          <w:sz w:val="26"/>
          <w:szCs w:val="26"/>
          <w:lang w:val="ru-RU" w:eastAsia="ru-RU"/>
        </w:rPr>
        <w:t>в</w:t>
      </w:r>
      <w:r w:rsidRPr="00D071B9">
        <w:rPr>
          <w:sz w:val="26"/>
          <w:szCs w:val="26"/>
          <w:lang w:val="ru-RU" w:eastAsia="ru-RU"/>
        </w:rPr>
        <w:t xml:space="preserve"> Министерств</w:t>
      </w:r>
      <w:r w:rsidR="00E32C13" w:rsidRPr="00D071B9">
        <w:rPr>
          <w:sz w:val="26"/>
          <w:szCs w:val="26"/>
          <w:lang w:val="ru-RU" w:eastAsia="ru-RU"/>
        </w:rPr>
        <w:t>о</w:t>
      </w:r>
      <w:r w:rsidRPr="00D071B9">
        <w:rPr>
          <w:sz w:val="26"/>
          <w:szCs w:val="26"/>
          <w:lang w:val="ru-RU" w:eastAsia="ru-RU"/>
        </w:rPr>
        <w:t xml:space="preserve"> Здравоохранения России и </w:t>
      </w:r>
      <w:r w:rsidR="00DE2C66" w:rsidRPr="00D071B9">
        <w:rPr>
          <w:sz w:val="26"/>
          <w:szCs w:val="26"/>
          <w:lang w:val="ru-RU" w:eastAsia="ru-RU"/>
        </w:rPr>
        <w:t>Роспотребнадзор</w:t>
      </w:r>
      <w:r w:rsidRPr="00D071B9">
        <w:rPr>
          <w:sz w:val="26"/>
          <w:szCs w:val="26"/>
          <w:lang w:val="ru-RU" w:eastAsia="ru-RU"/>
        </w:rPr>
        <w:t xml:space="preserve"> с просьбой определить по согласованию с регионами порядок, стандартизованные объемы и сроки финансирования мероприятий, связанных с </w:t>
      </w:r>
      <w:r w:rsidR="00BA409F" w:rsidRPr="00D071B9">
        <w:rPr>
          <w:sz w:val="26"/>
          <w:szCs w:val="26"/>
          <w:lang w:val="ru-RU" w:eastAsia="ru-RU"/>
        </w:rPr>
        <w:t xml:space="preserve">бесплатным </w:t>
      </w:r>
      <w:r w:rsidRPr="00D071B9">
        <w:rPr>
          <w:sz w:val="26"/>
          <w:szCs w:val="26"/>
          <w:lang w:val="ru-RU" w:eastAsia="ru-RU"/>
        </w:rPr>
        <w:t xml:space="preserve">обеспечением </w:t>
      </w:r>
      <w:r w:rsidR="00DE2C66" w:rsidRPr="00D071B9">
        <w:rPr>
          <w:sz w:val="26"/>
          <w:szCs w:val="26"/>
          <w:lang w:val="ru-RU" w:eastAsia="ru-RU"/>
        </w:rPr>
        <w:t>в необходимых объемах</w:t>
      </w:r>
      <w:r w:rsidR="00DE2C66" w:rsidRPr="00D071B9">
        <w:rPr>
          <w:sz w:val="26"/>
          <w:szCs w:val="26"/>
          <w:lang w:val="ru-RU"/>
        </w:rPr>
        <w:t xml:space="preserve"> </w:t>
      </w:r>
      <w:r w:rsidRPr="00D071B9">
        <w:rPr>
          <w:sz w:val="26"/>
          <w:szCs w:val="26"/>
          <w:lang w:val="ru-RU"/>
        </w:rPr>
        <w:t>молочными адаптированными смесями</w:t>
      </w:r>
      <w:r w:rsidRPr="00D071B9">
        <w:rPr>
          <w:sz w:val="26"/>
          <w:szCs w:val="26"/>
          <w:lang w:val="ru-RU" w:eastAsia="ru-RU"/>
        </w:rPr>
        <w:t xml:space="preserve"> всех детей, рожденных ВИЧ-инфицированными матерями, проживающих в субъектах Российской Федерации вне зависимости от уровня доходов. </w:t>
      </w:r>
    </w:p>
    <w:p w:rsidR="00826661" w:rsidRPr="00D071B9" w:rsidRDefault="004C7B2B" w:rsidP="00D071B9">
      <w:pPr>
        <w:widowControl/>
        <w:numPr>
          <w:ilvl w:val="0"/>
          <w:numId w:val="4"/>
        </w:numPr>
        <w:autoSpaceDE/>
        <w:autoSpaceDN/>
        <w:adjustRightInd/>
        <w:ind w:right="567"/>
        <w:jc w:val="both"/>
        <w:rPr>
          <w:sz w:val="26"/>
          <w:szCs w:val="26"/>
          <w:lang w:val="ru-RU" w:eastAsia="ru-RU"/>
        </w:rPr>
      </w:pPr>
      <w:r w:rsidRPr="00D071B9">
        <w:rPr>
          <w:sz w:val="26"/>
          <w:szCs w:val="26"/>
          <w:lang w:val="ru-RU" w:eastAsia="ru-RU"/>
        </w:rPr>
        <w:t xml:space="preserve">Обратиться в Роспотребнадзор с предложением </w:t>
      </w:r>
      <w:r w:rsidR="00E268A5" w:rsidRPr="00D071B9">
        <w:rPr>
          <w:sz w:val="26"/>
          <w:szCs w:val="26"/>
          <w:lang w:val="ru-RU" w:eastAsia="ru-RU"/>
        </w:rPr>
        <w:t xml:space="preserve">разработать стандартизованные </w:t>
      </w:r>
      <w:r w:rsidRPr="00D071B9">
        <w:rPr>
          <w:sz w:val="26"/>
          <w:szCs w:val="26"/>
          <w:lang w:val="ru-RU" w:eastAsia="ru-RU"/>
        </w:rPr>
        <w:t xml:space="preserve"> инд</w:t>
      </w:r>
      <w:r w:rsidR="00E268A5" w:rsidRPr="00D071B9">
        <w:rPr>
          <w:sz w:val="26"/>
          <w:szCs w:val="26"/>
          <w:lang w:val="ru-RU" w:eastAsia="ru-RU"/>
        </w:rPr>
        <w:t xml:space="preserve">икаторы по </w:t>
      </w:r>
      <w:r w:rsidR="00277CBC" w:rsidRPr="00D071B9">
        <w:rPr>
          <w:sz w:val="26"/>
          <w:szCs w:val="26"/>
          <w:lang w:val="ru-RU" w:eastAsia="ru-RU"/>
        </w:rPr>
        <w:t>профилактике передачи ВИЧ от матери ребенку при грудном вскармливании</w:t>
      </w:r>
      <w:r w:rsidR="00351D46" w:rsidRPr="00D071B9">
        <w:rPr>
          <w:sz w:val="26"/>
          <w:szCs w:val="26"/>
          <w:lang w:val="ru-RU" w:eastAsia="ru-RU"/>
        </w:rPr>
        <w:t>,</w:t>
      </w:r>
      <w:r w:rsidR="00920A3E" w:rsidRPr="00D071B9">
        <w:rPr>
          <w:sz w:val="26"/>
          <w:szCs w:val="26"/>
          <w:lang w:val="ru-RU" w:eastAsia="ru-RU"/>
        </w:rPr>
        <w:t xml:space="preserve"> осуществлять ежегодный мониторинг показателей</w:t>
      </w:r>
      <w:r w:rsidR="00351D46" w:rsidRPr="00D071B9">
        <w:rPr>
          <w:sz w:val="26"/>
          <w:szCs w:val="26"/>
          <w:lang w:val="ru-RU" w:eastAsia="ru-RU"/>
        </w:rPr>
        <w:t xml:space="preserve"> и взять данный</w:t>
      </w:r>
      <w:r w:rsidR="00731DD9" w:rsidRPr="00D071B9">
        <w:rPr>
          <w:sz w:val="26"/>
          <w:szCs w:val="26"/>
          <w:lang w:val="ru-RU" w:eastAsia="ru-RU"/>
        </w:rPr>
        <w:t xml:space="preserve"> вопрос под постоянный контроль и информировать о результатах федеральные и региональные органы исполнительной власти.</w:t>
      </w:r>
    </w:p>
    <w:p w:rsidR="002B0D2C" w:rsidRPr="00D071B9" w:rsidRDefault="003C0469" w:rsidP="00D071B9">
      <w:pPr>
        <w:widowControl/>
        <w:numPr>
          <w:ilvl w:val="0"/>
          <w:numId w:val="4"/>
        </w:numPr>
        <w:autoSpaceDE/>
        <w:autoSpaceDN/>
        <w:adjustRightInd/>
        <w:ind w:right="567"/>
        <w:jc w:val="both"/>
        <w:rPr>
          <w:sz w:val="26"/>
          <w:szCs w:val="26"/>
          <w:lang w:val="ru-RU" w:eastAsia="ru-RU"/>
        </w:rPr>
      </w:pPr>
      <w:r w:rsidRPr="00D071B9">
        <w:rPr>
          <w:sz w:val="26"/>
          <w:szCs w:val="26"/>
          <w:lang w:val="ru-RU" w:eastAsia="ru-RU"/>
        </w:rPr>
        <w:t>Обратиться в Министерство Здравоохранения России</w:t>
      </w:r>
      <w:r w:rsidR="002B0D2C" w:rsidRPr="00D071B9">
        <w:rPr>
          <w:sz w:val="26"/>
          <w:szCs w:val="26"/>
          <w:lang w:val="ru-RU" w:eastAsia="ru-RU"/>
        </w:rPr>
        <w:t xml:space="preserve"> </w:t>
      </w:r>
      <w:r w:rsidRPr="00D071B9">
        <w:rPr>
          <w:sz w:val="26"/>
          <w:szCs w:val="26"/>
          <w:lang w:val="ru-RU" w:eastAsia="ru-RU"/>
        </w:rPr>
        <w:t>с предложениями по</w:t>
      </w:r>
      <w:r w:rsidR="002B0D2C" w:rsidRPr="00D071B9">
        <w:rPr>
          <w:sz w:val="26"/>
          <w:szCs w:val="26"/>
          <w:lang w:val="ru-RU" w:eastAsia="ru-RU"/>
        </w:rPr>
        <w:t xml:space="preserve"> совершенствованию правовой и научно-методической поддержки мероприятий в области</w:t>
      </w:r>
      <w:r w:rsidR="008229EE" w:rsidRPr="00D071B9">
        <w:rPr>
          <w:sz w:val="26"/>
          <w:szCs w:val="26"/>
          <w:lang w:val="ru-RU" w:eastAsia="ru-RU"/>
        </w:rPr>
        <w:t xml:space="preserve"> профилактики передачи ВИЧ от матери ребенку</w:t>
      </w:r>
      <w:r w:rsidR="002B0D2C" w:rsidRPr="00D071B9">
        <w:rPr>
          <w:sz w:val="26"/>
          <w:szCs w:val="26"/>
          <w:lang w:val="ru-RU" w:eastAsia="ru-RU"/>
        </w:rPr>
        <w:t>, включ</w:t>
      </w:r>
      <w:r w:rsidR="00220FB5" w:rsidRPr="00D071B9">
        <w:rPr>
          <w:sz w:val="26"/>
          <w:szCs w:val="26"/>
          <w:lang w:val="ru-RU" w:eastAsia="ru-RU"/>
        </w:rPr>
        <w:t>ая внесение изменений в действующие приказы</w:t>
      </w:r>
      <w:r w:rsidR="003C5C05" w:rsidRPr="00D071B9">
        <w:rPr>
          <w:sz w:val="26"/>
          <w:szCs w:val="26"/>
          <w:lang w:val="ru-RU" w:eastAsia="ru-RU"/>
        </w:rPr>
        <w:t xml:space="preserve"> ведомства</w:t>
      </w:r>
      <w:r w:rsidR="00220FB5" w:rsidRPr="00D071B9">
        <w:rPr>
          <w:sz w:val="26"/>
          <w:szCs w:val="26"/>
          <w:lang w:val="ru-RU" w:eastAsia="ru-RU"/>
        </w:rPr>
        <w:t>.</w:t>
      </w:r>
    </w:p>
    <w:p w:rsidR="00B4716B" w:rsidRPr="00D071B9" w:rsidRDefault="008F6454" w:rsidP="00D071B9">
      <w:pPr>
        <w:widowControl/>
        <w:numPr>
          <w:ilvl w:val="0"/>
          <w:numId w:val="4"/>
        </w:numPr>
        <w:autoSpaceDE/>
        <w:autoSpaceDN/>
        <w:adjustRightInd/>
        <w:spacing w:before="100" w:beforeAutospacing="1" w:after="100" w:afterAutospacing="1"/>
        <w:ind w:right="567"/>
        <w:jc w:val="both"/>
        <w:rPr>
          <w:sz w:val="26"/>
          <w:szCs w:val="26"/>
          <w:lang w:val="ru-RU" w:eastAsia="ru-RU"/>
        </w:rPr>
      </w:pPr>
      <w:r w:rsidRPr="00D071B9">
        <w:rPr>
          <w:sz w:val="26"/>
          <w:szCs w:val="26"/>
          <w:lang w:val="ru-RU" w:eastAsia="ru-RU"/>
        </w:rPr>
        <w:t>В целях рационального и эффективного расходования средств, выделяемых на п</w:t>
      </w:r>
      <w:r w:rsidR="00A10631" w:rsidRPr="00D071B9">
        <w:rPr>
          <w:sz w:val="26"/>
          <w:szCs w:val="26"/>
          <w:lang w:val="ru-RU" w:eastAsia="ru-RU"/>
        </w:rPr>
        <w:t>рофилактику ВИЧ-инфекции</w:t>
      </w:r>
      <w:r w:rsidRPr="00D071B9">
        <w:rPr>
          <w:sz w:val="26"/>
          <w:szCs w:val="26"/>
          <w:lang w:val="ru-RU" w:eastAsia="ru-RU"/>
        </w:rPr>
        <w:t xml:space="preserve">, обратиться </w:t>
      </w:r>
      <w:r w:rsidR="009B1A60" w:rsidRPr="00D071B9">
        <w:rPr>
          <w:sz w:val="26"/>
          <w:szCs w:val="26"/>
          <w:lang w:val="ru-RU" w:eastAsia="ru-RU"/>
        </w:rPr>
        <w:t>в Министерство Здравоохранения России</w:t>
      </w:r>
      <w:r w:rsidRPr="00D071B9">
        <w:rPr>
          <w:sz w:val="26"/>
          <w:szCs w:val="26"/>
          <w:lang w:val="ru-RU" w:eastAsia="ru-RU"/>
        </w:rPr>
        <w:t xml:space="preserve"> с </w:t>
      </w:r>
      <w:r w:rsidR="00262F55" w:rsidRPr="00D071B9">
        <w:rPr>
          <w:sz w:val="26"/>
          <w:szCs w:val="26"/>
          <w:lang w:val="ru-RU" w:eastAsia="ru-RU"/>
        </w:rPr>
        <w:t>предложением предусмотреть при проведении</w:t>
      </w:r>
      <w:r w:rsidRPr="00D071B9">
        <w:rPr>
          <w:sz w:val="26"/>
          <w:szCs w:val="26"/>
          <w:lang w:val="ru-RU" w:eastAsia="ru-RU"/>
        </w:rPr>
        <w:t xml:space="preserve"> профилактических программ на федеральном и региональном уровнях финансирование и реализацию целевых </w:t>
      </w:r>
      <w:r w:rsidR="00732818" w:rsidRPr="00D071B9">
        <w:rPr>
          <w:sz w:val="26"/>
          <w:szCs w:val="26"/>
          <w:lang w:val="ru-RU" w:eastAsia="ru-RU"/>
        </w:rPr>
        <w:t>программ</w:t>
      </w:r>
      <w:r w:rsidRPr="00D071B9">
        <w:rPr>
          <w:sz w:val="26"/>
          <w:szCs w:val="26"/>
          <w:lang w:val="ru-RU" w:eastAsia="ru-RU"/>
        </w:rPr>
        <w:t xml:space="preserve">, направленных на профилактику распространения ВИЧ </w:t>
      </w:r>
      <w:r w:rsidR="00435287" w:rsidRPr="00D071B9">
        <w:rPr>
          <w:sz w:val="26"/>
          <w:szCs w:val="26"/>
          <w:lang w:val="ru-RU" w:eastAsia="ru-RU"/>
        </w:rPr>
        <w:t>с</w:t>
      </w:r>
      <w:r w:rsidR="008A6DFF" w:rsidRPr="00D071B9">
        <w:rPr>
          <w:sz w:val="26"/>
          <w:szCs w:val="26"/>
          <w:lang w:val="ru-RU" w:eastAsia="ru-RU"/>
        </w:rPr>
        <w:t xml:space="preserve">реди женщин в общей популяции, а в </w:t>
      </w:r>
      <w:r w:rsidR="00435287" w:rsidRPr="00D071B9">
        <w:rPr>
          <w:sz w:val="26"/>
          <w:szCs w:val="26"/>
          <w:lang w:val="ru-RU" w:eastAsia="ru-RU"/>
        </w:rPr>
        <w:t>особенно</w:t>
      </w:r>
      <w:r w:rsidR="008A6DFF" w:rsidRPr="00D071B9">
        <w:rPr>
          <w:sz w:val="26"/>
          <w:szCs w:val="26"/>
          <w:lang w:val="ru-RU" w:eastAsia="ru-RU"/>
        </w:rPr>
        <w:t>сти</w:t>
      </w:r>
      <w:r w:rsidR="00435287" w:rsidRPr="00D071B9">
        <w:rPr>
          <w:sz w:val="26"/>
          <w:szCs w:val="26"/>
          <w:lang w:val="ru-RU" w:eastAsia="ru-RU"/>
        </w:rPr>
        <w:t xml:space="preserve"> </w:t>
      </w:r>
      <w:r w:rsidRPr="00D071B9">
        <w:rPr>
          <w:sz w:val="26"/>
          <w:szCs w:val="26"/>
          <w:lang w:val="ru-RU" w:eastAsia="ru-RU"/>
        </w:rPr>
        <w:t>в уязвимых группах</w:t>
      </w:r>
      <w:r w:rsidR="00D51CB4" w:rsidRPr="00D071B9">
        <w:rPr>
          <w:sz w:val="26"/>
          <w:szCs w:val="26"/>
          <w:lang w:val="ru-RU" w:eastAsia="ru-RU"/>
        </w:rPr>
        <w:t xml:space="preserve"> населения</w:t>
      </w:r>
      <w:r w:rsidRPr="00D071B9">
        <w:rPr>
          <w:sz w:val="26"/>
          <w:szCs w:val="26"/>
          <w:lang w:val="ru-RU" w:eastAsia="ru-RU"/>
        </w:rPr>
        <w:t xml:space="preserve">, включая женщин-потребителей инъекционных наркотиков, </w:t>
      </w:r>
      <w:r w:rsidR="008361C3" w:rsidRPr="00D071B9">
        <w:rPr>
          <w:sz w:val="26"/>
          <w:szCs w:val="26"/>
          <w:lang w:val="ru-RU" w:eastAsia="ru-RU"/>
        </w:rPr>
        <w:t>работниц коммерческого секса</w:t>
      </w:r>
      <w:r w:rsidRPr="00D071B9">
        <w:rPr>
          <w:sz w:val="26"/>
          <w:szCs w:val="26"/>
          <w:lang w:val="ru-RU" w:eastAsia="ru-RU"/>
        </w:rPr>
        <w:t xml:space="preserve"> и других целевых групп; информационно-разъяснительную работу в печатных и электронных СМИ, образовательных учреждениях, учреждениях пенитенциарной системы.</w:t>
      </w:r>
    </w:p>
    <w:p w:rsidR="008F2005" w:rsidRPr="00D071B9" w:rsidRDefault="00054A65" w:rsidP="00D071B9">
      <w:pPr>
        <w:widowControl/>
        <w:numPr>
          <w:ilvl w:val="0"/>
          <w:numId w:val="4"/>
        </w:numPr>
        <w:autoSpaceDE/>
        <w:autoSpaceDN/>
        <w:adjustRightInd/>
        <w:spacing w:before="100" w:beforeAutospacing="1" w:after="100" w:afterAutospacing="1"/>
        <w:ind w:right="567"/>
        <w:jc w:val="both"/>
        <w:rPr>
          <w:sz w:val="26"/>
          <w:szCs w:val="26"/>
          <w:lang w:val="ru-RU" w:eastAsia="ru-RU"/>
        </w:rPr>
      </w:pPr>
      <w:r w:rsidRPr="00D071B9">
        <w:rPr>
          <w:sz w:val="26"/>
          <w:szCs w:val="26"/>
          <w:lang w:val="ru-RU" w:eastAsia="ru-RU"/>
        </w:rPr>
        <w:t xml:space="preserve">Считаем целесообразным изыскать средства для </w:t>
      </w:r>
      <w:r w:rsidR="00C65EC6" w:rsidRPr="00D071B9">
        <w:rPr>
          <w:sz w:val="26"/>
          <w:szCs w:val="26"/>
          <w:lang w:val="ru-RU" w:eastAsia="ru-RU"/>
        </w:rPr>
        <w:t>проведени</w:t>
      </w:r>
      <w:r w:rsidRPr="00D071B9">
        <w:rPr>
          <w:sz w:val="26"/>
          <w:szCs w:val="26"/>
          <w:lang w:val="ru-RU" w:eastAsia="ru-RU"/>
        </w:rPr>
        <w:t>я</w:t>
      </w:r>
      <w:r w:rsidR="00C65EC6" w:rsidRPr="00D071B9">
        <w:rPr>
          <w:sz w:val="26"/>
          <w:szCs w:val="26"/>
          <w:lang w:val="ru-RU" w:eastAsia="ru-RU"/>
        </w:rPr>
        <w:t xml:space="preserve"> обучения </w:t>
      </w:r>
      <w:r w:rsidR="00C65EC6" w:rsidRPr="00D071B9">
        <w:rPr>
          <w:sz w:val="26"/>
          <w:szCs w:val="26"/>
          <w:lang w:val="ru-RU"/>
        </w:rPr>
        <w:t>для медицинских специалистов: педиатров, неонатологов, акушеров-гинекологов</w:t>
      </w:r>
      <w:r w:rsidRPr="00D071B9">
        <w:rPr>
          <w:sz w:val="26"/>
          <w:szCs w:val="26"/>
          <w:lang w:val="ru-RU"/>
        </w:rPr>
        <w:t xml:space="preserve"> </w:t>
      </w:r>
      <w:r w:rsidR="00C65EC6" w:rsidRPr="00D071B9">
        <w:rPr>
          <w:sz w:val="26"/>
          <w:szCs w:val="26"/>
          <w:lang w:val="ru-RU"/>
        </w:rPr>
        <w:t>и врачей других специальностей по вопросам профилактики, диагностики, клиники, эпидемиологии ВИЧ-инфекции</w:t>
      </w:r>
      <w:r w:rsidR="00B4716B" w:rsidRPr="00D071B9">
        <w:rPr>
          <w:sz w:val="26"/>
          <w:szCs w:val="26"/>
          <w:lang w:val="ru-RU" w:eastAsia="ru-RU"/>
        </w:rPr>
        <w:t>.</w:t>
      </w:r>
    </w:p>
    <w:p w:rsidR="00F22ECB" w:rsidRPr="00C84D41" w:rsidRDefault="00F22ECB" w:rsidP="002854BE">
      <w:pPr>
        <w:jc w:val="both"/>
        <w:rPr>
          <w:b/>
          <w:sz w:val="24"/>
          <w:szCs w:val="24"/>
          <w:lang w:val="ru-RU" w:eastAsia="ru-RU"/>
        </w:rPr>
      </w:pPr>
    </w:p>
    <w:p w:rsidR="00F22ECB" w:rsidRPr="00C84D41" w:rsidRDefault="00F22ECB" w:rsidP="00F22ECB">
      <w:pPr>
        <w:jc w:val="center"/>
        <w:rPr>
          <w:color w:val="0000FF"/>
          <w:lang w:val="ru-RU"/>
        </w:rPr>
      </w:pPr>
    </w:p>
    <w:p w:rsidR="001342DA" w:rsidRPr="00C84D41" w:rsidRDefault="001342DA">
      <w:pPr>
        <w:widowControl/>
        <w:autoSpaceDE/>
        <w:autoSpaceDN/>
        <w:adjustRightInd/>
        <w:spacing w:before="240"/>
        <w:rPr>
          <w:color w:val="0000FF"/>
          <w:lang w:val="ru-RU"/>
        </w:rPr>
      </w:pPr>
      <w:r w:rsidRPr="00C84D41">
        <w:rPr>
          <w:color w:val="0000FF"/>
          <w:lang w:val="ru-RU"/>
        </w:rPr>
        <w:br w:type="page"/>
      </w:r>
    </w:p>
    <w:p w:rsidR="00F22ECB" w:rsidRPr="00C84D41" w:rsidRDefault="00F22ECB" w:rsidP="00501A9C">
      <w:pPr>
        <w:ind w:left="708" w:firstLine="397"/>
        <w:jc w:val="right"/>
        <w:rPr>
          <w:b/>
          <w:sz w:val="24"/>
          <w:szCs w:val="24"/>
          <w:lang w:val="ru-RU" w:eastAsia="ru-RU"/>
        </w:rPr>
      </w:pPr>
      <w:r w:rsidRPr="00C84D41">
        <w:rPr>
          <w:b/>
          <w:sz w:val="24"/>
          <w:szCs w:val="24"/>
          <w:lang w:val="ru-RU" w:eastAsia="ru-RU"/>
        </w:rPr>
        <w:lastRenderedPageBreak/>
        <w:t>Приложение</w:t>
      </w:r>
      <w:r w:rsidR="00501A9C" w:rsidRPr="00C84D41">
        <w:rPr>
          <w:b/>
          <w:sz w:val="24"/>
          <w:szCs w:val="24"/>
          <w:lang w:val="ru-RU" w:eastAsia="ru-RU"/>
        </w:rPr>
        <w:t xml:space="preserve"> 1</w:t>
      </w:r>
    </w:p>
    <w:p w:rsidR="00F22ECB" w:rsidRPr="00C84D41" w:rsidRDefault="00F22ECB" w:rsidP="00F22ECB">
      <w:pPr>
        <w:tabs>
          <w:tab w:val="left" w:pos="5235"/>
        </w:tabs>
        <w:rPr>
          <w:color w:val="0000FF"/>
          <w:lang w:val="ru-RU"/>
        </w:rPr>
      </w:pPr>
    </w:p>
    <w:p w:rsidR="00F22ECB" w:rsidRPr="00C84D41" w:rsidRDefault="00F22ECB" w:rsidP="00F22ECB">
      <w:pPr>
        <w:jc w:val="center"/>
        <w:rPr>
          <w:color w:val="0000FF"/>
          <w:lang w:val="ru-RU"/>
        </w:rPr>
      </w:pPr>
      <w:r w:rsidRPr="00C84D41">
        <w:rPr>
          <w:color w:val="0000FF"/>
          <w:lang w:val="ru-RU"/>
        </w:rPr>
        <w:t>ФЕДЕРАЛЬНАЯ СЛУЖБА ПО НАДЗОРУ В СФЕРЕ ЗАЩИТЫ ПРАВ</w:t>
      </w:r>
    </w:p>
    <w:p w:rsidR="00F22ECB" w:rsidRPr="00C84D41" w:rsidRDefault="00F22ECB" w:rsidP="00F22ECB">
      <w:pPr>
        <w:jc w:val="center"/>
        <w:rPr>
          <w:color w:val="0000FF"/>
          <w:lang w:val="ru-RU"/>
        </w:rPr>
      </w:pPr>
      <w:r w:rsidRPr="00C84D41">
        <w:rPr>
          <w:color w:val="0000FF"/>
          <w:lang w:val="ru-RU"/>
        </w:rPr>
        <w:t xml:space="preserve"> ПОТРЕБИТЕЛЕЙ И БЛАГОПОЛУЧИЯ ЧЕЛОВЕКА</w:t>
      </w:r>
    </w:p>
    <w:p w:rsidR="00F22ECB" w:rsidRPr="00C84D41" w:rsidRDefault="00F22ECB" w:rsidP="00F22ECB">
      <w:pPr>
        <w:jc w:val="center"/>
        <w:rPr>
          <w:b/>
          <w:color w:val="0000FF"/>
          <w:lang w:val="ru-RU"/>
        </w:rPr>
      </w:pPr>
      <w:r w:rsidRPr="00C84D41">
        <w:rPr>
          <w:b/>
          <w:color w:val="0000FF"/>
          <w:lang w:val="ru-RU"/>
        </w:rPr>
        <w:t>ФЕДЕРАЛЬНОЕ БЮДЖЕТНОЕ УЧРЕЖДЕНИЕ НАУКИ</w:t>
      </w:r>
    </w:p>
    <w:p w:rsidR="00F22ECB" w:rsidRPr="00C84D41" w:rsidRDefault="00F22ECB" w:rsidP="00F22ECB">
      <w:pPr>
        <w:jc w:val="center"/>
        <w:rPr>
          <w:b/>
          <w:color w:val="0000FF"/>
          <w:lang w:val="ru-RU"/>
        </w:rPr>
      </w:pPr>
      <w:r w:rsidRPr="00C84D41">
        <w:rPr>
          <w:b/>
          <w:color w:val="0000FF"/>
          <w:lang w:val="ru-RU"/>
        </w:rPr>
        <w:t>«ЦЕНТРАЛЬНЫЙ НАУЧНО-ИССЛЕДОВАТЕЛЬСКИЙ</w:t>
      </w:r>
    </w:p>
    <w:p w:rsidR="00F22ECB" w:rsidRPr="00C84D41" w:rsidRDefault="00F22ECB" w:rsidP="00F22ECB">
      <w:pPr>
        <w:jc w:val="center"/>
        <w:rPr>
          <w:b/>
          <w:color w:val="0000FF"/>
          <w:lang w:val="ru-RU"/>
        </w:rPr>
      </w:pPr>
      <w:r w:rsidRPr="00C84D41">
        <w:rPr>
          <w:b/>
          <w:color w:val="0000FF"/>
          <w:lang w:val="ru-RU"/>
        </w:rPr>
        <w:t>ИНСТИТУТ ЭПИДЕМИОЛОГИИ»</w:t>
      </w:r>
    </w:p>
    <w:p w:rsidR="00F22ECB" w:rsidRPr="00C84D41" w:rsidRDefault="00F22ECB" w:rsidP="00F22ECB">
      <w:pPr>
        <w:pStyle w:val="a3"/>
      </w:pPr>
      <w:r w:rsidRPr="00C84D41">
        <w:t xml:space="preserve">ФЕДЕРАЛЬНЫЙ НАУЧНО-МЕТОДИЧЕСКИЙ ЦЕНТР </w:t>
      </w:r>
    </w:p>
    <w:p w:rsidR="00F22ECB" w:rsidRPr="00C84D41" w:rsidRDefault="00F22ECB" w:rsidP="00F22ECB">
      <w:pPr>
        <w:jc w:val="center"/>
        <w:rPr>
          <w:b/>
          <w:color w:val="0000FF"/>
          <w:sz w:val="32"/>
          <w:lang w:val="ru-RU"/>
        </w:rPr>
      </w:pPr>
      <w:r w:rsidRPr="00C84D41">
        <w:rPr>
          <w:b/>
          <w:color w:val="0000FF"/>
          <w:sz w:val="32"/>
          <w:lang w:val="ru-RU"/>
        </w:rPr>
        <w:t>ПО ПРОФИЛАКТИКЕ И БОРЬБЕ СО СПИДОМ</w:t>
      </w:r>
    </w:p>
    <w:p w:rsidR="00F22ECB" w:rsidRPr="00C84D41" w:rsidRDefault="00F22ECB" w:rsidP="00F22ECB">
      <w:pPr>
        <w:jc w:val="center"/>
        <w:rPr>
          <w:b/>
          <w:color w:val="0000FF"/>
          <w:lang w:val="ru-RU"/>
        </w:rPr>
      </w:pPr>
      <w:r w:rsidRPr="00C84D41">
        <w:rPr>
          <w:b/>
          <w:color w:val="0000FF"/>
          <w:lang w:val="ru-RU"/>
        </w:rPr>
        <w:t>Россия 105275, Москва,  8-я ул. Соколиной Горы, д.15, кор.2</w:t>
      </w:r>
    </w:p>
    <w:p w:rsidR="00F22ECB" w:rsidRPr="00C84D41" w:rsidRDefault="00F22ECB" w:rsidP="00F22ECB">
      <w:pPr>
        <w:jc w:val="center"/>
        <w:rPr>
          <w:b/>
          <w:color w:val="0000FF"/>
          <w:lang w:val="ru-RU"/>
        </w:rPr>
      </w:pPr>
      <w:r w:rsidRPr="00C84D41">
        <w:rPr>
          <w:b/>
          <w:color w:val="0000FF"/>
          <w:lang w:val="ru-RU"/>
        </w:rPr>
        <w:t>тел.365 30 09, факс 365 46 80</w:t>
      </w:r>
    </w:p>
    <w:p w:rsidR="00F22ECB" w:rsidRPr="00C84D41" w:rsidRDefault="00F22ECB" w:rsidP="00F22ECB">
      <w:pPr>
        <w:jc w:val="center"/>
        <w:rPr>
          <w:b/>
          <w:color w:val="0000FF"/>
          <w:lang w:val="ru-RU"/>
        </w:rPr>
      </w:pPr>
      <w:r w:rsidRPr="00C84D41">
        <w:rPr>
          <w:b/>
          <w:color w:val="0000FF"/>
          <w:lang w:val="ru-RU"/>
        </w:rPr>
        <w:t>___________________federalcentre@hivrussia.net_______________________</w:t>
      </w:r>
    </w:p>
    <w:p w:rsidR="00F22ECB" w:rsidRPr="00C84D41" w:rsidRDefault="00F22ECB" w:rsidP="00F22ECB">
      <w:pPr>
        <w:rPr>
          <w:sz w:val="24"/>
          <w:szCs w:val="24"/>
          <w:lang w:val="ru-RU"/>
        </w:rPr>
      </w:pPr>
    </w:p>
    <w:tbl>
      <w:tblPr>
        <w:tblW w:w="0" w:type="auto"/>
        <w:tblLook w:val="04A0" w:firstRow="1" w:lastRow="0" w:firstColumn="1" w:lastColumn="0" w:noHBand="0" w:noVBand="1"/>
      </w:tblPr>
      <w:tblGrid>
        <w:gridCol w:w="5069"/>
        <w:gridCol w:w="5070"/>
      </w:tblGrid>
      <w:tr w:rsidR="00F22ECB" w:rsidRPr="00237081" w:rsidTr="008A3E73">
        <w:tc>
          <w:tcPr>
            <w:tcW w:w="5069" w:type="dxa"/>
          </w:tcPr>
          <w:p w:rsidR="00F22ECB" w:rsidRPr="00A907C3" w:rsidRDefault="00F22ECB" w:rsidP="00A907C3">
            <w:pPr>
              <w:rPr>
                <w:sz w:val="27"/>
                <w:szCs w:val="27"/>
                <w:lang w:val="ru-RU"/>
              </w:rPr>
            </w:pPr>
            <w:r w:rsidRPr="00A907C3">
              <w:rPr>
                <w:sz w:val="27"/>
                <w:szCs w:val="27"/>
                <w:lang w:val="ru-RU"/>
              </w:rPr>
              <w:t>Исх. №                     от 29.05.2014 г.</w:t>
            </w:r>
          </w:p>
          <w:p w:rsidR="00F22ECB" w:rsidRPr="00A907C3" w:rsidRDefault="00F22ECB" w:rsidP="00A907C3">
            <w:pPr>
              <w:rPr>
                <w:sz w:val="27"/>
                <w:szCs w:val="27"/>
                <w:lang w:val="ru-RU"/>
              </w:rPr>
            </w:pPr>
          </w:p>
        </w:tc>
        <w:tc>
          <w:tcPr>
            <w:tcW w:w="5070" w:type="dxa"/>
          </w:tcPr>
          <w:p w:rsidR="00F22ECB" w:rsidRPr="00A907C3" w:rsidRDefault="00F22ECB" w:rsidP="00A907C3">
            <w:pPr>
              <w:rPr>
                <w:sz w:val="27"/>
                <w:szCs w:val="27"/>
                <w:lang w:val="ru-RU"/>
              </w:rPr>
            </w:pPr>
            <w:r w:rsidRPr="00A907C3">
              <w:rPr>
                <w:sz w:val="27"/>
                <w:szCs w:val="27"/>
                <w:lang w:val="ru-RU"/>
              </w:rPr>
              <w:t xml:space="preserve">Руководителям территориальных Центров по профилактике и борьбе со СПИД </w:t>
            </w:r>
          </w:p>
        </w:tc>
      </w:tr>
    </w:tbl>
    <w:p w:rsidR="00F22ECB" w:rsidRPr="00A907C3" w:rsidRDefault="00F22ECB" w:rsidP="00A907C3">
      <w:pPr>
        <w:rPr>
          <w:sz w:val="27"/>
          <w:szCs w:val="27"/>
          <w:lang w:val="ru-RU"/>
        </w:rPr>
      </w:pPr>
      <w:r w:rsidRPr="00A907C3">
        <w:rPr>
          <w:sz w:val="27"/>
          <w:szCs w:val="27"/>
          <w:lang w:val="ru-RU"/>
        </w:rPr>
        <w:t xml:space="preserve">Обеспечение заменителями </w:t>
      </w:r>
    </w:p>
    <w:p w:rsidR="00F22ECB" w:rsidRPr="00A907C3" w:rsidRDefault="00F22ECB" w:rsidP="00A907C3">
      <w:pPr>
        <w:rPr>
          <w:sz w:val="27"/>
          <w:szCs w:val="27"/>
          <w:lang w:val="ru-RU"/>
        </w:rPr>
      </w:pPr>
      <w:r w:rsidRPr="00A907C3">
        <w:rPr>
          <w:sz w:val="27"/>
          <w:szCs w:val="27"/>
          <w:lang w:val="ru-RU"/>
        </w:rPr>
        <w:t xml:space="preserve">грудного молока </w:t>
      </w:r>
    </w:p>
    <w:p w:rsidR="00F22ECB" w:rsidRPr="00A907C3" w:rsidRDefault="00F22ECB" w:rsidP="00A907C3">
      <w:pPr>
        <w:rPr>
          <w:sz w:val="27"/>
          <w:szCs w:val="27"/>
          <w:lang w:val="ru-RU"/>
        </w:rPr>
      </w:pPr>
    </w:p>
    <w:p w:rsidR="00F22ECB" w:rsidRPr="00A907C3" w:rsidRDefault="00F22ECB" w:rsidP="00A907C3">
      <w:pPr>
        <w:jc w:val="center"/>
        <w:outlineLvl w:val="1"/>
        <w:rPr>
          <w:bCs/>
          <w:kern w:val="36"/>
          <w:sz w:val="27"/>
          <w:szCs w:val="27"/>
          <w:lang w:val="ru-RU"/>
        </w:rPr>
      </w:pPr>
      <w:r w:rsidRPr="00A907C3">
        <w:rPr>
          <w:sz w:val="27"/>
          <w:szCs w:val="27"/>
          <w:lang w:val="ru-RU"/>
        </w:rPr>
        <w:t xml:space="preserve">Уважаемые </w:t>
      </w:r>
      <w:r w:rsidRPr="00A907C3">
        <w:rPr>
          <w:bCs/>
          <w:kern w:val="36"/>
          <w:sz w:val="27"/>
          <w:szCs w:val="27"/>
          <w:lang w:val="ru-RU"/>
        </w:rPr>
        <w:t>коллеги</w:t>
      </w:r>
      <w:r w:rsidRPr="00A907C3">
        <w:rPr>
          <w:sz w:val="27"/>
          <w:szCs w:val="27"/>
          <w:lang w:val="ru-RU"/>
        </w:rPr>
        <w:t>!</w:t>
      </w:r>
    </w:p>
    <w:p w:rsidR="00F22ECB" w:rsidRPr="00A907C3" w:rsidRDefault="00F22ECB" w:rsidP="00A907C3">
      <w:pPr>
        <w:pStyle w:val="1"/>
        <w:shd w:val="clear" w:color="auto" w:fill="FFFFFF"/>
        <w:spacing w:after="0"/>
        <w:ind w:firstLine="397"/>
        <w:jc w:val="both"/>
        <w:rPr>
          <w:rFonts w:ascii="Times New Roman" w:hAnsi="Times New Roman"/>
          <w:b w:val="0"/>
          <w:sz w:val="27"/>
          <w:szCs w:val="27"/>
          <w:lang w:val="ru-RU"/>
        </w:rPr>
      </w:pPr>
      <w:r w:rsidRPr="00A907C3">
        <w:rPr>
          <w:rFonts w:ascii="Times New Roman" w:hAnsi="Times New Roman"/>
          <w:b w:val="0"/>
          <w:sz w:val="27"/>
          <w:szCs w:val="27"/>
          <w:lang w:val="ru-RU"/>
        </w:rPr>
        <w:t xml:space="preserve">В рамках реализации национальной стратегии действий в интересах детей на 2012-2017 годы в части профилактики передачи ВИЧ при грудном вскармливания мы проводим мониторинг обеспечения молочными адаптированными смесями детей инфицированных ВИЧ матерей в регионах Российской Федерации. </w:t>
      </w:r>
    </w:p>
    <w:p w:rsidR="00F22ECB" w:rsidRPr="00A907C3" w:rsidRDefault="00F22ECB" w:rsidP="00A907C3">
      <w:pPr>
        <w:pStyle w:val="1"/>
        <w:shd w:val="clear" w:color="auto" w:fill="FFFFFF"/>
        <w:spacing w:after="0"/>
        <w:ind w:firstLine="397"/>
        <w:jc w:val="both"/>
        <w:rPr>
          <w:rFonts w:ascii="Times New Roman" w:hAnsi="Times New Roman"/>
          <w:b w:val="0"/>
          <w:sz w:val="27"/>
          <w:szCs w:val="27"/>
          <w:lang w:val="ru-RU"/>
        </w:rPr>
      </w:pPr>
      <w:r w:rsidRPr="00A907C3">
        <w:rPr>
          <w:rFonts w:ascii="Times New Roman" w:hAnsi="Times New Roman"/>
          <w:b w:val="0"/>
          <w:sz w:val="27"/>
          <w:szCs w:val="27"/>
          <w:lang w:val="ru-RU"/>
        </w:rPr>
        <w:t>Просим Вас ответить на 7 вопросов в отношении курируемого Вами субъекта федерации по этой теме.</w:t>
      </w:r>
    </w:p>
    <w:p w:rsidR="00F22ECB" w:rsidRPr="00A907C3" w:rsidRDefault="00F22ECB" w:rsidP="00A907C3">
      <w:pPr>
        <w:pStyle w:val="1"/>
        <w:shd w:val="clear" w:color="auto" w:fill="FFFFFF"/>
        <w:spacing w:after="0"/>
        <w:ind w:firstLine="397"/>
        <w:jc w:val="both"/>
        <w:rPr>
          <w:rFonts w:ascii="Times New Roman" w:hAnsi="Times New Roman"/>
          <w:b w:val="0"/>
          <w:sz w:val="27"/>
          <w:szCs w:val="27"/>
          <w:lang w:val="ru-RU"/>
        </w:rPr>
      </w:pPr>
      <w:r w:rsidRPr="00A907C3">
        <w:rPr>
          <w:rFonts w:ascii="Times New Roman" w:hAnsi="Times New Roman"/>
          <w:b w:val="0"/>
          <w:sz w:val="27"/>
          <w:szCs w:val="27"/>
          <w:lang w:val="ru-RU"/>
        </w:rPr>
        <w:t>Приложение: Вопросник «Мониторинг обеспечения молочными адаптированными смесями детей инфицированных ВИЧ матерей» -1 стр.</w:t>
      </w:r>
    </w:p>
    <w:p w:rsidR="00F22ECB" w:rsidRPr="00A907C3" w:rsidRDefault="00F22ECB" w:rsidP="00A907C3">
      <w:pPr>
        <w:pStyle w:val="1"/>
        <w:shd w:val="clear" w:color="auto" w:fill="FFFFFF"/>
        <w:spacing w:after="0"/>
        <w:jc w:val="both"/>
        <w:rPr>
          <w:b w:val="0"/>
          <w:sz w:val="27"/>
          <w:szCs w:val="27"/>
          <w:lang w:val="ru-RU"/>
        </w:rPr>
      </w:pPr>
    </w:p>
    <w:p w:rsidR="00F22ECB" w:rsidRPr="00A907C3" w:rsidRDefault="00F22ECB" w:rsidP="00A907C3">
      <w:pPr>
        <w:rPr>
          <w:sz w:val="27"/>
          <w:szCs w:val="27"/>
          <w:lang w:val="ru-RU"/>
        </w:rPr>
      </w:pPr>
      <w:r w:rsidRPr="00A907C3">
        <w:rPr>
          <w:sz w:val="27"/>
          <w:szCs w:val="27"/>
          <w:lang w:val="ru-RU"/>
        </w:rPr>
        <w:t>С уважением,</w:t>
      </w:r>
    </w:p>
    <w:p w:rsidR="00F22ECB" w:rsidRPr="00A907C3" w:rsidRDefault="00F22ECB" w:rsidP="00A907C3">
      <w:pPr>
        <w:rPr>
          <w:sz w:val="27"/>
          <w:szCs w:val="27"/>
          <w:lang w:val="ru-RU"/>
        </w:rPr>
      </w:pPr>
    </w:p>
    <w:p w:rsidR="00F22ECB" w:rsidRPr="00A907C3" w:rsidRDefault="00F22ECB" w:rsidP="00A907C3">
      <w:pPr>
        <w:rPr>
          <w:sz w:val="27"/>
          <w:szCs w:val="27"/>
          <w:lang w:val="ru-RU"/>
        </w:rPr>
      </w:pPr>
      <w:r w:rsidRPr="00A907C3">
        <w:rPr>
          <w:sz w:val="27"/>
          <w:szCs w:val="27"/>
          <w:lang w:val="ru-RU"/>
        </w:rPr>
        <w:t>Руководитель  Центра                                                                В.В. Покровский</w:t>
      </w:r>
    </w:p>
    <w:p w:rsidR="00A907C3" w:rsidRDefault="00A907C3" w:rsidP="00F22ECB">
      <w:pPr>
        <w:rPr>
          <w:lang w:val="ru-RU"/>
        </w:rPr>
      </w:pPr>
    </w:p>
    <w:p w:rsidR="00F22ECB" w:rsidRPr="00C84D41" w:rsidRDefault="00F22ECB" w:rsidP="00F22ECB">
      <w:pPr>
        <w:rPr>
          <w:lang w:val="ru-RU"/>
        </w:rPr>
      </w:pPr>
      <w:r w:rsidRPr="00C84D41">
        <w:rPr>
          <w:lang w:val="ru-RU"/>
        </w:rPr>
        <w:t xml:space="preserve">Исполнитель </w:t>
      </w:r>
    </w:p>
    <w:p w:rsidR="00F22ECB" w:rsidRPr="00C84D41" w:rsidRDefault="00F22ECB" w:rsidP="00F22ECB">
      <w:pPr>
        <w:rPr>
          <w:lang w:val="ru-RU"/>
        </w:rPr>
      </w:pPr>
      <w:r w:rsidRPr="00C84D41">
        <w:rPr>
          <w:lang w:val="ru-RU"/>
        </w:rPr>
        <w:t>Ладная Н.Н. 8 495 365 30 09</w:t>
      </w:r>
    </w:p>
    <w:p w:rsidR="00ED5B1F" w:rsidRPr="00C84D41" w:rsidRDefault="00ED5B1F" w:rsidP="00F22ECB">
      <w:pPr>
        <w:ind w:firstLine="397"/>
        <w:jc w:val="both"/>
        <w:rPr>
          <w:b/>
          <w:sz w:val="24"/>
          <w:szCs w:val="24"/>
          <w:lang w:val="ru-RU" w:eastAsia="ru-RU"/>
        </w:rPr>
      </w:pPr>
    </w:p>
    <w:p w:rsidR="00276DC0" w:rsidRPr="00C84D41" w:rsidRDefault="00276DC0" w:rsidP="00276DC0">
      <w:pPr>
        <w:jc w:val="center"/>
        <w:rPr>
          <w:b/>
          <w:sz w:val="24"/>
          <w:szCs w:val="24"/>
          <w:lang w:val="ru-RU"/>
        </w:rPr>
      </w:pPr>
      <w:r w:rsidRPr="00C84D41">
        <w:rPr>
          <w:b/>
          <w:sz w:val="24"/>
          <w:szCs w:val="24"/>
          <w:lang w:val="ru-RU"/>
        </w:rPr>
        <w:t xml:space="preserve">Вопросник «Мониторинг обеспечения молочными адаптированными смесями детей инфицированных ВИЧ матерей в субъекте </w:t>
      </w:r>
      <w:r w:rsidRPr="00C84D41">
        <w:rPr>
          <w:b/>
          <w:bCs/>
          <w:color w:val="000000"/>
          <w:sz w:val="24"/>
          <w:szCs w:val="24"/>
          <w:lang w:val="ru-RU"/>
        </w:rPr>
        <w:t>Российской Федерации</w:t>
      </w:r>
      <w:r w:rsidRPr="00C84D41">
        <w:rPr>
          <w:b/>
          <w:sz w:val="24"/>
          <w:szCs w:val="24"/>
          <w:lang w:val="ru-RU"/>
        </w:rPr>
        <w:t>»</w:t>
      </w:r>
    </w:p>
    <w:p w:rsidR="00276DC0" w:rsidRPr="00C84D41" w:rsidRDefault="00276DC0" w:rsidP="00276DC0">
      <w:pPr>
        <w:rPr>
          <w:b/>
          <w:sz w:val="28"/>
          <w:szCs w:val="28"/>
          <w:lang w:val="ru-RU"/>
        </w:rPr>
      </w:pPr>
    </w:p>
    <w:tbl>
      <w:tblPr>
        <w:tblW w:w="10133" w:type="dxa"/>
        <w:tblInd w:w="-162" w:type="dxa"/>
        <w:tblLook w:val="04A0" w:firstRow="1" w:lastRow="0" w:firstColumn="1" w:lastColumn="0" w:noHBand="0" w:noVBand="1"/>
      </w:tblPr>
      <w:tblGrid>
        <w:gridCol w:w="7821"/>
        <w:gridCol w:w="2312"/>
      </w:tblGrid>
      <w:tr w:rsidR="00276DC0" w:rsidRPr="00C84D41" w:rsidTr="00276DC0">
        <w:trPr>
          <w:trHeight w:val="327"/>
        </w:trPr>
        <w:tc>
          <w:tcPr>
            <w:tcW w:w="7821" w:type="dxa"/>
            <w:tcBorders>
              <w:top w:val="single" w:sz="8" w:space="0" w:color="auto"/>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200" w:firstLine="482"/>
              <w:rPr>
                <w:b/>
                <w:bCs/>
                <w:color w:val="000000"/>
                <w:sz w:val="24"/>
                <w:szCs w:val="24"/>
                <w:lang w:val="ru-RU"/>
              </w:rPr>
            </w:pPr>
            <w:r w:rsidRPr="00C84D41">
              <w:rPr>
                <w:b/>
                <w:bCs/>
                <w:color w:val="000000"/>
                <w:sz w:val="24"/>
                <w:szCs w:val="24"/>
                <w:lang w:val="ru-RU"/>
              </w:rPr>
              <w:t>Вопросы</w:t>
            </w:r>
          </w:p>
        </w:tc>
        <w:tc>
          <w:tcPr>
            <w:tcW w:w="2312" w:type="dxa"/>
            <w:tcBorders>
              <w:top w:val="single" w:sz="8" w:space="0" w:color="auto"/>
              <w:left w:val="nil"/>
              <w:bottom w:val="single" w:sz="8" w:space="0" w:color="auto"/>
              <w:right w:val="single" w:sz="8" w:space="0" w:color="auto"/>
            </w:tcBorders>
            <w:shd w:val="clear" w:color="auto" w:fill="auto"/>
            <w:hideMark/>
          </w:tcPr>
          <w:p w:rsidR="00276DC0" w:rsidRPr="00C84D41" w:rsidRDefault="00276DC0" w:rsidP="008A3E73">
            <w:pPr>
              <w:rPr>
                <w:b/>
                <w:bCs/>
                <w:color w:val="000000"/>
                <w:sz w:val="24"/>
                <w:szCs w:val="24"/>
                <w:lang w:val="ru-RU"/>
              </w:rPr>
            </w:pPr>
            <w:r w:rsidRPr="00C84D41">
              <w:rPr>
                <w:b/>
                <w:bCs/>
                <w:color w:val="000000"/>
                <w:sz w:val="24"/>
                <w:szCs w:val="24"/>
                <w:lang w:val="ru-RU"/>
              </w:rPr>
              <w:t>Ответы</w:t>
            </w:r>
          </w:p>
        </w:tc>
      </w:tr>
      <w:tr w:rsidR="00276DC0" w:rsidRPr="00C84D41" w:rsidTr="00276DC0">
        <w:trPr>
          <w:trHeight w:val="59"/>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rPr>
                <w:b/>
                <w:bCs/>
                <w:color w:val="000000"/>
                <w:sz w:val="24"/>
                <w:szCs w:val="24"/>
                <w:lang w:val="ru-RU"/>
              </w:rPr>
            </w:pPr>
            <w:r w:rsidRPr="00C84D41">
              <w:rPr>
                <w:b/>
                <w:bCs/>
                <w:color w:val="000000"/>
                <w:sz w:val="24"/>
                <w:szCs w:val="24"/>
                <w:lang w:val="ru-RU"/>
              </w:rPr>
              <w:t>Наименование субъекта Российской Федерации</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rPr>
                <w:b/>
                <w:bCs/>
                <w:color w:val="000000"/>
                <w:sz w:val="24"/>
                <w:szCs w:val="24"/>
                <w:lang w:val="ru-RU"/>
              </w:rPr>
            </w:pPr>
          </w:p>
        </w:tc>
      </w:tr>
      <w:tr w:rsidR="00276DC0" w:rsidRPr="00237081" w:rsidTr="00276DC0">
        <w:trPr>
          <w:trHeight w:val="1118"/>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rPr>
                <w:b/>
                <w:bCs/>
                <w:color w:val="000000"/>
                <w:sz w:val="24"/>
                <w:szCs w:val="24"/>
                <w:lang w:val="ru-RU"/>
              </w:rPr>
            </w:pPr>
            <w:r w:rsidRPr="00C84D41">
              <w:rPr>
                <w:b/>
                <w:bCs/>
                <w:color w:val="000000"/>
                <w:sz w:val="24"/>
                <w:szCs w:val="24"/>
                <w:lang w:val="ru-RU"/>
              </w:rPr>
              <w:t>1.</w:t>
            </w:r>
            <w:r w:rsidRPr="00C84D41">
              <w:rPr>
                <w:b/>
                <w:bCs/>
                <w:color w:val="000000"/>
                <w:sz w:val="14"/>
                <w:szCs w:val="14"/>
                <w:lang w:val="ru-RU"/>
              </w:rPr>
              <w:t xml:space="preserve">      </w:t>
            </w:r>
            <w:r w:rsidRPr="00C84D41">
              <w:rPr>
                <w:b/>
                <w:bCs/>
                <w:color w:val="000000"/>
                <w:sz w:val="24"/>
                <w:szCs w:val="24"/>
                <w:lang w:val="ru-RU"/>
              </w:rPr>
              <w:t>Сколько процентов детей, рожденных от инфицированных ВИЧ матерей, было обеспечено заменителями грудного молока/молочными адаптированными смесями в Вашем регионе в 2013 г.?</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rPr>
                <w:b/>
                <w:bCs/>
                <w:color w:val="000000"/>
                <w:sz w:val="24"/>
                <w:szCs w:val="24"/>
                <w:lang w:val="ru-RU"/>
              </w:rPr>
            </w:pPr>
            <w:r w:rsidRPr="00C84D41">
              <w:rPr>
                <w:b/>
                <w:bCs/>
                <w:color w:val="000000"/>
                <w:sz w:val="24"/>
                <w:szCs w:val="24"/>
                <w:lang w:val="ru-RU"/>
              </w:rPr>
              <w:t> </w:t>
            </w:r>
          </w:p>
        </w:tc>
      </w:tr>
      <w:tr w:rsidR="00276DC0" w:rsidRPr="00237081" w:rsidTr="00276DC0">
        <w:trPr>
          <w:trHeight w:val="327"/>
        </w:trPr>
        <w:tc>
          <w:tcPr>
            <w:tcW w:w="1013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76DC0" w:rsidRPr="00C84D41" w:rsidRDefault="00276DC0" w:rsidP="008A3E73">
            <w:pPr>
              <w:rPr>
                <w:b/>
                <w:bCs/>
                <w:color w:val="000000"/>
                <w:sz w:val="24"/>
                <w:szCs w:val="24"/>
                <w:lang w:val="ru-RU"/>
              </w:rPr>
            </w:pPr>
            <w:r w:rsidRPr="00C84D41">
              <w:rPr>
                <w:b/>
                <w:bCs/>
                <w:color w:val="000000"/>
                <w:sz w:val="24"/>
                <w:szCs w:val="24"/>
                <w:lang w:val="ru-RU"/>
              </w:rPr>
              <w:t>2.</w:t>
            </w:r>
            <w:r w:rsidRPr="00C84D41">
              <w:rPr>
                <w:b/>
                <w:bCs/>
                <w:color w:val="000000"/>
                <w:sz w:val="14"/>
                <w:szCs w:val="14"/>
                <w:lang w:val="ru-RU"/>
              </w:rPr>
              <w:t xml:space="preserve">      </w:t>
            </w:r>
            <w:r w:rsidRPr="00C84D41">
              <w:rPr>
                <w:b/>
                <w:bCs/>
                <w:color w:val="000000"/>
                <w:sz w:val="24"/>
                <w:szCs w:val="24"/>
                <w:lang w:val="ru-RU"/>
              </w:rPr>
              <w:t>Как было организовано обеспечение /молочными адаптированными смесями в Вашем регионе в 2013 г.?</w:t>
            </w:r>
          </w:p>
        </w:tc>
      </w:tr>
      <w:tr w:rsidR="00276DC0" w:rsidRPr="00237081" w:rsidTr="00276DC0">
        <w:trPr>
          <w:trHeight w:val="231"/>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2.1. Женщинам с ВИЧ выдавались заменители грудного молока.</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237081" w:rsidTr="00276DC0">
        <w:trPr>
          <w:trHeight w:val="502"/>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2.2. Женщинам с ВИЧ выдавалось денежное пособие на покупку смеси.</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237081" w:rsidTr="00276DC0">
        <w:trPr>
          <w:trHeight w:val="327"/>
        </w:trPr>
        <w:tc>
          <w:tcPr>
            <w:tcW w:w="1013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76DC0" w:rsidRPr="00C84D41" w:rsidRDefault="00276DC0" w:rsidP="008A3E73">
            <w:pPr>
              <w:rPr>
                <w:b/>
                <w:bCs/>
                <w:color w:val="000000"/>
                <w:sz w:val="24"/>
                <w:szCs w:val="24"/>
                <w:lang w:val="ru-RU"/>
              </w:rPr>
            </w:pPr>
            <w:r w:rsidRPr="00C84D41">
              <w:rPr>
                <w:b/>
                <w:bCs/>
                <w:color w:val="000000"/>
                <w:sz w:val="24"/>
                <w:szCs w:val="24"/>
                <w:lang w:val="ru-RU"/>
              </w:rPr>
              <w:t>3.</w:t>
            </w:r>
            <w:r w:rsidRPr="00C84D41">
              <w:rPr>
                <w:b/>
                <w:bCs/>
                <w:color w:val="000000"/>
                <w:sz w:val="14"/>
                <w:szCs w:val="14"/>
                <w:lang w:val="ru-RU"/>
              </w:rPr>
              <w:t xml:space="preserve">      </w:t>
            </w:r>
            <w:r w:rsidRPr="00C84D41">
              <w:rPr>
                <w:b/>
                <w:bCs/>
                <w:color w:val="000000"/>
                <w:sz w:val="24"/>
                <w:szCs w:val="24"/>
                <w:lang w:val="ru-RU"/>
              </w:rPr>
              <w:t xml:space="preserve">Из каких средств финансируется обеспечение женщин с ВИЧ молочными адаптированными смесями? </w:t>
            </w:r>
          </w:p>
        </w:tc>
      </w:tr>
      <w:tr w:rsidR="00276DC0" w:rsidRPr="00237081" w:rsidTr="00276DC0">
        <w:trPr>
          <w:trHeight w:val="448"/>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 xml:space="preserve">3.1. На общих основаниях из средств регионального бюджета в рамках программы по обеспечению </w:t>
            </w:r>
            <w:r w:rsidRPr="00C84D41">
              <w:rPr>
                <w:bCs/>
                <w:color w:val="000000"/>
                <w:sz w:val="24"/>
                <w:szCs w:val="24"/>
                <w:lang w:val="ru-RU"/>
              </w:rPr>
              <w:t>молочными адаптированными смесями</w:t>
            </w:r>
            <w:r w:rsidRPr="00C84D41">
              <w:rPr>
                <w:color w:val="000000"/>
                <w:sz w:val="24"/>
                <w:szCs w:val="24"/>
                <w:lang w:val="ru-RU"/>
              </w:rPr>
              <w:t xml:space="preserve"> для малоимущих,</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237081" w:rsidTr="00276DC0">
        <w:trPr>
          <w:trHeight w:val="59"/>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 xml:space="preserve">3.2. На общих основаниях из средств регионального бюджета в рамках программы по обеспечению </w:t>
            </w:r>
            <w:r w:rsidRPr="00C84D41">
              <w:rPr>
                <w:bCs/>
                <w:color w:val="000000"/>
                <w:sz w:val="24"/>
                <w:szCs w:val="24"/>
                <w:lang w:val="ru-RU"/>
              </w:rPr>
              <w:t>молочными адаптированными смесями</w:t>
            </w:r>
            <w:r w:rsidRPr="00C84D41">
              <w:rPr>
                <w:color w:val="000000"/>
                <w:sz w:val="24"/>
                <w:szCs w:val="24"/>
                <w:lang w:val="ru-RU"/>
              </w:rPr>
              <w:t xml:space="preserve"> для всех жителей региона,</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p>
        </w:tc>
      </w:tr>
      <w:tr w:rsidR="00276DC0" w:rsidRPr="00237081" w:rsidTr="00276DC0">
        <w:trPr>
          <w:trHeight w:val="59"/>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3.3. За счет средств подпрограммы регионального бюджета по ВИЧ/СПИД,</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C84D41" w:rsidTr="00276DC0">
        <w:trPr>
          <w:trHeight w:val="549"/>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3.4. За счет средств специальной программы регионального бюджета по обеспечению ЗГМ для инфицированных ВИЧ,</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C84D41" w:rsidTr="00276DC0">
        <w:trPr>
          <w:trHeight w:val="249"/>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3.5. Другие средства (уточните).</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237081" w:rsidTr="00276DC0">
        <w:trPr>
          <w:trHeight w:val="610"/>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rPr>
                <w:b/>
                <w:bCs/>
                <w:color w:val="000000"/>
                <w:sz w:val="24"/>
                <w:szCs w:val="24"/>
                <w:lang w:val="ru-RU"/>
              </w:rPr>
            </w:pPr>
            <w:r w:rsidRPr="00C84D41">
              <w:rPr>
                <w:b/>
                <w:bCs/>
                <w:color w:val="000000"/>
                <w:sz w:val="24"/>
                <w:szCs w:val="24"/>
                <w:lang w:val="ru-RU"/>
              </w:rPr>
              <w:t>4.</w:t>
            </w:r>
            <w:r w:rsidRPr="00C84D41">
              <w:rPr>
                <w:b/>
                <w:bCs/>
                <w:color w:val="000000"/>
                <w:sz w:val="14"/>
                <w:szCs w:val="14"/>
                <w:lang w:val="ru-RU"/>
              </w:rPr>
              <w:t xml:space="preserve">      </w:t>
            </w:r>
            <w:r w:rsidRPr="00C84D41">
              <w:rPr>
                <w:b/>
                <w:bCs/>
                <w:color w:val="000000"/>
                <w:sz w:val="24"/>
                <w:szCs w:val="24"/>
                <w:lang w:val="ru-RU"/>
              </w:rPr>
              <w:t>Если женщины получали денежное пособие на покупку молочных адаптированных смесей, то каким был в 2013 г. размер этого пособия (в месяц)?</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rPr>
                <w:b/>
                <w:bCs/>
                <w:color w:val="000000"/>
                <w:sz w:val="24"/>
                <w:szCs w:val="24"/>
                <w:lang w:val="ru-RU"/>
              </w:rPr>
            </w:pPr>
            <w:r w:rsidRPr="00C84D41">
              <w:rPr>
                <w:b/>
                <w:bCs/>
                <w:color w:val="000000"/>
                <w:sz w:val="24"/>
                <w:szCs w:val="24"/>
                <w:lang w:val="ru-RU"/>
              </w:rPr>
              <w:t> </w:t>
            </w:r>
          </w:p>
        </w:tc>
      </w:tr>
      <w:tr w:rsidR="00276DC0" w:rsidRPr="00237081" w:rsidTr="00276DC0">
        <w:trPr>
          <w:trHeight w:val="327"/>
        </w:trPr>
        <w:tc>
          <w:tcPr>
            <w:tcW w:w="1013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76DC0" w:rsidRPr="00C84D41" w:rsidRDefault="00276DC0" w:rsidP="008A3E73">
            <w:pPr>
              <w:rPr>
                <w:b/>
                <w:bCs/>
                <w:color w:val="000000"/>
                <w:sz w:val="24"/>
                <w:szCs w:val="24"/>
                <w:lang w:val="ru-RU"/>
              </w:rPr>
            </w:pPr>
            <w:r w:rsidRPr="00C84D41">
              <w:rPr>
                <w:b/>
                <w:bCs/>
                <w:color w:val="000000"/>
                <w:sz w:val="24"/>
                <w:szCs w:val="24"/>
                <w:lang w:val="ru-RU"/>
              </w:rPr>
              <w:lastRenderedPageBreak/>
              <w:t>5.</w:t>
            </w:r>
            <w:r w:rsidRPr="00C84D41">
              <w:rPr>
                <w:b/>
                <w:bCs/>
                <w:color w:val="000000"/>
                <w:sz w:val="14"/>
                <w:szCs w:val="14"/>
                <w:lang w:val="ru-RU"/>
              </w:rPr>
              <w:t xml:space="preserve">      </w:t>
            </w:r>
            <w:r w:rsidRPr="00C84D41">
              <w:rPr>
                <w:b/>
                <w:bCs/>
                <w:color w:val="000000"/>
                <w:sz w:val="24"/>
                <w:szCs w:val="24"/>
                <w:lang w:val="ru-RU"/>
              </w:rPr>
              <w:t xml:space="preserve">Если женщинам с ВИЧ выдавались заменители грудного молока, то какие организации осуществляли выдачу ЗГМ? </w:t>
            </w:r>
          </w:p>
        </w:tc>
      </w:tr>
      <w:tr w:rsidR="00276DC0" w:rsidRPr="00C84D41" w:rsidTr="00276DC0">
        <w:trPr>
          <w:trHeight w:val="203"/>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 xml:space="preserve">5.1. Детские поликлиники/молочные кухни, </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C84D41" w:rsidTr="00276DC0">
        <w:trPr>
          <w:trHeight w:val="327"/>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5.2. Центр СПИД,</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C84D41" w:rsidTr="00276DC0">
        <w:trPr>
          <w:trHeight w:val="59"/>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5.3. Неправительственные организации,</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C84D41" w:rsidTr="00276DC0">
        <w:trPr>
          <w:trHeight w:val="104"/>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5.4. Другие организации (уточните).</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237081" w:rsidTr="00276DC0">
        <w:trPr>
          <w:trHeight w:val="502"/>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rPr>
                <w:b/>
                <w:bCs/>
                <w:color w:val="000000"/>
                <w:sz w:val="24"/>
                <w:szCs w:val="24"/>
                <w:lang w:val="ru-RU"/>
              </w:rPr>
            </w:pPr>
            <w:r w:rsidRPr="00C84D41">
              <w:rPr>
                <w:b/>
                <w:bCs/>
                <w:color w:val="000000"/>
                <w:sz w:val="24"/>
                <w:szCs w:val="24"/>
                <w:lang w:val="ru-RU"/>
              </w:rPr>
              <w:t>6.</w:t>
            </w:r>
            <w:r w:rsidRPr="00C84D41">
              <w:rPr>
                <w:b/>
                <w:bCs/>
                <w:color w:val="000000"/>
                <w:sz w:val="14"/>
                <w:szCs w:val="14"/>
                <w:lang w:val="ru-RU"/>
              </w:rPr>
              <w:t xml:space="preserve">      </w:t>
            </w:r>
            <w:r w:rsidRPr="00C84D41">
              <w:rPr>
                <w:b/>
                <w:bCs/>
                <w:color w:val="000000"/>
                <w:sz w:val="24"/>
                <w:szCs w:val="24"/>
                <w:lang w:val="ru-RU"/>
              </w:rPr>
              <w:t>Какое количество детей (рожденных от инфицированных ВИЧ матерей), находились на грудном вскармливании в 2013 г. (согласно гр.5 таб. 3003 формы №61)?</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rPr>
                <w:b/>
                <w:bCs/>
                <w:color w:val="000000"/>
                <w:sz w:val="24"/>
                <w:szCs w:val="24"/>
                <w:lang w:val="ru-RU"/>
              </w:rPr>
            </w:pPr>
            <w:r w:rsidRPr="00C84D41">
              <w:rPr>
                <w:b/>
                <w:bCs/>
                <w:color w:val="000000"/>
                <w:sz w:val="24"/>
                <w:szCs w:val="24"/>
                <w:lang w:val="ru-RU"/>
              </w:rPr>
              <w:t> </w:t>
            </w:r>
          </w:p>
        </w:tc>
      </w:tr>
      <w:tr w:rsidR="00276DC0" w:rsidRPr="00237081" w:rsidTr="00276DC0">
        <w:trPr>
          <w:trHeight w:val="327"/>
        </w:trPr>
        <w:tc>
          <w:tcPr>
            <w:tcW w:w="1013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76DC0" w:rsidRPr="00C84D41" w:rsidRDefault="00276DC0" w:rsidP="008A3E73">
            <w:pPr>
              <w:rPr>
                <w:b/>
                <w:bCs/>
                <w:color w:val="000000"/>
                <w:sz w:val="24"/>
                <w:szCs w:val="24"/>
                <w:lang w:val="ru-RU"/>
              </w:rPr>
            </w:pPr>
            <w:r w:rsidRPr="00C84D41">
              <w:rPr>
                <w:b/>
                <w:bCs/>
                <w:color w:val="000000"/>
                <w:sz w:val="24"/>
                <w:szCs w:val="24"/>
                <w:lang w:val="ru-RU"/>
              </w:rPr>
              <w:t>7.</w:t>
            </w:r>
            <w:r w:rsidRPr="00C84D41">
              <w:rPr>
                <w:b/>
                <w:bCs/>
                <w:color w:val="000000"/>
                <w:sz w:val="14"/>
                <w:szCs w:val="14"/>
                <w:lang w:val="ru-RU"/>
              </w:rPr>
              <w:t xml:space="preserve">      </w:t>
            </w:r>
            <w:r w:rsidRPr="00C84D41">
              <w:rPr>
                <w:b/>
                <w:bCs/>
                <w:color w:val="000000"/>
                <w:sz w:val="24"/>
                <w:szCs w:val="24"/>
                <w:lang w:val="ru-RU"/>
              </w:rPr>
              <w:t xml:space="preserve">Что было основной причиной практики грудного вскармливания инфицированными ВИЧ женщинами? </w:t>
            </w:r>
          </w:p>
        </w:tc>
      </w:tr>
      <w:tr w:rsidR="00276DC0" w:rsidRPr="00237081" w:rsidTr="00276DC0">
        <w:trPr>
          <w:trHeight w:val="59"/>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7.1. Поздняя диагностика ВИЧ-инфекции у матери,</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237081" w:rsidTr="00276DC0">
        <w:trPr>
          <w:trHeight w:val="59"/>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7.2. Были недоступны заменители грудного молока,</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C84D41" w:rsidTr="00276DC0">
        <w:trPr>
          <w:trHeight w:val="89"/>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7.3. Желание женщины,</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r w:rsidR="00276DC0" w:rsidRPr="00C84D41" w:rsidTr="00276DC0">
        <w:trPr>
          <w:trHeight w:val="548"/>
        </w:trPr>
        <w:tc>
          <w:tcPr>
            <w:tcW w:w="7821" w:type="dxa"/>
            <w:tcBorders>
              <w:top w:val="nil"/>
              <w:left w:val="single" w:sz="8" w:space="0" w:color="auto"/>
              <w:bottom w:val="single" w:sz="8" w:space="0" w:color="auto"/>
              <w:right w:val="single" w:sz="8" w:space="0" w:color="auto"/>
            </w:tcBorders>
            <w:shd w:val="clear" w:color="auto" w:fill="auto"/>
            <w:hideMark/>
          </w:tcPr>
          <w:p w:rsidR="00276DC0" w:rsidRPr="00C84D41" w:rsidRDefault="00276DC0" w:rsidP="008A3E73">
            <w:pPr>
              <w:ind w:firstLineChars="500" w:firstLine="1200"/>
              <w:rPr>
                <w:color w:val="000000"/>
                <w:sz w:val="24"/>
                <w:szCs w:val="24"/>
                <w:lang w:val="ru-RU"/>
              </w:rPr>
            </w:pPr>
            <w:r w:rsidRPr="00C84D41">
              <w:rPr>
                <w:color w:val="000000"/>
                <w:sz w:val="24"/>
                <w:szCs w:val="24"/>
                <w:lang w:val="ru-RU"/>
              </w:rPr>
              <w:t>7.4. Другое (уточните).</w:t>
            </w:r>
          </w:p>
        </w:tc>
        <w:tc>
          <w:tcPr>
            <w:tcW w:w="2312" w:type="dxa"/>
            <w:tcBorders>
              <w:top w:val="nil"/>
              <w:left w:val="nil"/>
              <w:bottom w:val="single" w:sz="8" w:space="0" w:color="auto"/>
              <w:right w:val="single" w:sz="8" w:space="0" w:color="auto"/>
            </w:tcBorders>
            <w:shd w:val="clear" w:color="auto" w:fill="auto"/>
            <w:hideMark/>
          </w:tcPr>
          <w:p w:rsidR="00276DC0" w:rsidRPr="00C84D41" w:rsidRDefault="00276DC0" w:rsidP="008A3E73">
            <w:pPr>
              <w:ind w:firstLineChars="200" w:firstLine="480"/>
              <w:rPr>
                <w:color w:val="000000"/>
                <w:sz w:val="24"/>
                <w:szCs w:val="24"/>
                <w:lang w:val="ru-RU"/>
              </w:rPr>
            </w:pPr>
            <w:r w:rsidRPr="00C84D41">
              <w:rPr>
                <w:color w:val="000000"/>
                <w:sz w:val="24"/>
                <w:szCs w:val="24"/>
                <w:lang w:val="ru-RU"/>
              </w:rPr>
              <w:t> </w:t>
            </w:r>
          </w:p>
        </w:tc>
      </w:tr>
    </w:tbl>
    <w:p w:rsidR="00ED5B1F" w:rsidRPr="00C84D41" w:rsidRDefault="00ED5B1F" w:rsidP="00B87991">
      <w:pPr>
        <w:ind w:firstLine="397"/>
        <w:jc w:val="both"/>
        <w:rPr>
          <w:sz w:val="24"/>
          <w:szCs w:val="24"/>
          <w:lang w:val="ru-RU" w:eastAsia="ru-RU"/>
        </w:rPr>
      </w:pPr>
    </w:p>
    <w:sectPr w:rsidR="00ED5B1F" w:rsidRPr="00C84D41" w:rsidSect="00A025F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54" w:rsidRDefault="00CE3754" w:rsidP="007F12EA">
      <w:r>
        <w:separator/>
      </w:r>
    </w:p>
  </w:endnote>
  <w:endnote w:type="continuationSeparator" w:id="0">
    <w:p w:rsidR="00CE3754" w:rsidRDefault="00CE3754" w:rsidP="007F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54" w:rsidRDefault="00CE3754" w:rsidP="007F12EA">
      <w:r>
        <w:separator/>
      </w:r>
    </w:p>
  </w:footnote>
  <w:footnote w:type="continuationSeparator" w:id="0">
    <w:p w:rsidR="00CE3754" w:rsidRDefault="00CE3754" w:rsidP="007F1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31C6B"/>
    <w:multiLevelType w:val="multilevel"/>
    <w:tmpl w:val="306273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54C2AF9"/>
    <w:multiLevelType w:val="hybridMultilevel"/>
    <w:tmpl w:val="B582D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FAE7D4B"/>
    <w:multiLevelType w:val="hybridMultilevel"/>
    <w:tmpl w:val="DE669C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8C37F67"/>
    <w:multiLevelType w:val="hybridMultilevel"/>
    <w:tmpl w:val="C92AFDE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BF"/>
    <w:rsid w:val="00004067"/>
    <w:rsid w:val="00007926"/>
    <w:rsid w:val="00014A54"/>
    <w:rsid w:val="00020D02"/>
    <w:rsid w:val="00025D28"/>
    <w:rsid w:val="00027651"/>
    <w:rsid w:val="000311C6"/>
    <w:rsid w:val="000411AA"/>
    <w:rsid w:val="000425F8"/>
    <w:rsid w:val="000433A7"/>
    <w:rsid w:val="00054A65"/>
    <w:rsid w:val="00057481"/>
    <w:rsid w:val="0006138B"/>
    <w:rsid w:val="0006209C"/>
    <w:rsid w:val="00076E56"/>
    <w:rsid w:val="00083307"/>
    <w:rsid w:val="00084369"/>
    <w:rsid w:val="0008438C"/>
    <w:rsid w:val="00084BA0"/>
    <w:rsid w:val="00095FB2"/>
    <w:rsid w:val="00096FE1"/>
    <w:rsid w:val="000A0FEF"/>
    <w:rsid w:val="000A5B06"/>
    <w:rsid w:val="000B7E90"/>
    <w:rsid w:val="000D0EB2"/>
    <w:rsid w:val="000D3550"/>
    <w:rsid w:val="000D7471"/>
    <w:rsid w:val="000D774F"/>
    <w:rsid w:val="000E2CE1"/>
    <w:rsid w:val="000E6328"/>
    <w:rsid w:val="000F52AE"/>
    <w:rsid w:val="00100E2F"/>
    <w:rsid w:val="00106671"/>
    <w:rsid w:val="00107B9A"/>
    <w:rsid w:val="00116B18"/>
    <w:rsid w:val="00117785"/>
    <w:rsid w:val="001179DD"/>
    <w:rsid w:val="00130C44"/>
    <w:rsid w:val="00132E12"/>
    <w:rsid w:val="001333B5"/>
    <w:rsid w:val="001342DA"/>
    <w:rsid w:val="001353BB"/>
    <w:rsid w:val="00145E39"/>
    <w:rsid w:val="00147B7D"/>
    <w:rsid w:val="00150648"/>
    <w:rsid w:val="001529FD"/>
    <w:rsid w:val="00152AB2"/>
    <w:rsid w:val="001652FC"/>
    <w:rsid w:val="00165C35"/>
    <w:rsid w:val="001661BE"/>
    <w:rsid w:val="0016685F"/>
    <w:rsid w:val="00174DA9"/>
    <w:rsid w:val="00176B16"/>
    <w:rsid w:val="001821ED"/>
    <w:rsid w:val="00184155"/>
    <w:rsid w:val="00184F65"/>
    <w:rsid w:val="00185239"/>
    <w:rsid w:val="001865D5"/>
    <w:rsid w:val="00192AB8"/>
    <w:rsid w:val="001931F7"/>
    <w:rsid w:val="001A549F"/>
    <w:rsid w:val="001B189B"/>
    <w:rsid w:val="001C0E0D"/>
    <w:rsid w:val="001C16E6"/>
    <w:rsid w:val="001C7360"/>
    <w:rsid w:val="001C75E3"/>
    <w:rsid w:val="001C779C"/>
    <w:rsid w:val="001D0B76"/>
    <w:rsid w:val="001D3207"/>
    <w:rsid w:val="001E0715"/>
    <w:rsid w:val="001F06B6"/>
    <w:rsid w:val="001F6602"/>
    <w:rsid w:val="00204FE7"/>
    <w:rsid w:val="002126DF"/>
    <w:rsid w:val="00215804"/>
    <w:rsid w:val="00220FB5"/>
    <w:rsid w:val="00237081"/>
    <w:rsid w:val="0025037D"/>
    <w:rsid w:val="00251FB0"/>
    <w:rsid w:val="00254306"/>
    <w:rsid w:val="00262F55"/>
    <w:rsid w:val="00262FC9"/>
    <w:rsid w:val="00276474"/>
    <w:rsid w:val="00276DC0"/>
    <w:rsid w:val="002772FB"/>
    <w:rsid w:val="00277CBC"/>
    <w:rsid w:val="00281AB5"/>
    <w:rsid w:val="00284B0B"/>
    <w:rsid w:val="002854BE"/>
    <w:rsid w:val="00296C42"/>
    <w:rsid w:val="002B0D2C"/>
    <w:rsid w:val="002B1AA4"/>
    <w:rsid w:val="002C4FB2"/>
    <w:rsid w:val="002D1EE0"/>
    <w:rsid w:val="002D242D"/>
    <w:rsid w:val="002D4F68"/>
    <w:rsid w:val="002F1055"/>
    <w:rsid w:val="00305EFA"/>
    <w:rsid w:val="003111C6"/>
    <w:rsid w:val="00316C38"/>
    <w:rsid w:val="00322484"/>
    <w:rsid w:val="00351D46"/>
    <w:rsid w:val="00362606"/>
    <w:rsid w:val="00365261"/>
    <w:rsid w:val="00373338"/>
    <w:rsid w:val="00375B27"/>
    <w:rsid w:val="00377944"/>
    <w:rsid w:val="0038127C"/>
    <w:rsid w:val="00381953"/>
    <w:rsid w:val="0038372A"/>
    <w:rsid w:val="003950D1"/>
    <w:rsid w:val="003A435B"/>
    <w:rsid w:val="003A4443"/>
    <w:rsid w:val="003A59D3"/>
    <w:rsid w:val="003B4A65"/>
    <w:rsid w:val="003C0469"/>
    <w:rsid w:val="003C38E2"/>
    <w:rsid w:val="003C42AF"/>
    <w:rsid w:val="003C4EC6"/>
    <w:rsid w:val="003C5C05"/>
    <w:rsid w:val="003D4762"/>
    <w:rsid w:val="003D55DB"/>
    <w:rsid w:val="003D56A8"/>
    <w:rsid w:val="003D6ECB"/>
    <w:rsid w:val="003E4A71"/>
    <w:rsid w:val="003F1D6A"/>
    <w:rsid w:val="003F5DEC"/>
    <w:rsid w:val="004021EC"/>
    <w:rsid w:val="0040601A"/>
    <w:rsid w:val="00424193"/>
    <w:rsid w:val="004279AC"/>
    <w:rsid w:val="0043163E"/>
    <w:rsid w:val="0043506B"/>
    <w:rsid w:val="00435287"/>
    <w:rsid w:val="00440701"/>
    <w:rsid w:val="00446BE4"/>
    <w:rsid w:val="00452605"/>
    <w:rsid w:val="0045671B"/>
    <w:rsid w:val="00457419"/>
    <w:rsid w:val="00461D27"/>
    <w:rsid w:val="00474959"/>
    <w:rsid w:val="00476A2E"/>
    <w:rsid w:val="00481E75"/>
    <w:rsid w:val="00483EDB"/>
    <w:rsid w:val="0049016D"/>
    <w:rsid w:val="00490A09"/>
    <w:rsid w:val="00496075"/>
    <w:rsid w:val="004A4EEC"/>
    <w:rsid w:val="004A7A92"/>
    <w:rsid w:val="004B048A"/>
    <w:rsid w:val="004B10F3"/>
    <w:rsid w:val="004C0136"/>
    <w:rsid w:val="004C1F7C"/>
    <w:rsid w:val="004C2ED1"/>
    <w:rsid w:val="004C7B2B"/>
    <w:rsid w:val="004D54CD"/>
    <w:rsid w:val="004D656D"/>
    <w:rsid w:val="004D7236"/>
    <w:rsid w:val="004E6D06"/>
    <w:rsid w:val="004F7BD1"/>
    <w:rsid w:val="00501A9C"/>
    <w:rsid w:val="005023DE"/>
    <w:rsid w:val="005077FC"/>
    <w:rsid w:val="0052059E"/>
    <w:rsid w:val="00524F6A"/>
    <w:rsid w:val="0054532C"/>
    <w:rsid w:val="00547E3B"/>
    <w:rsid w:val="0055212A"/>
    <w:rsid w:val="00560A04"/>
    <w:rsid w:val="00581067"/>
    <w:rsid w:val="005820AA"/>
    <w:rsid w:val="00582234"/>
    <w:rsid w:val="00586D7C"/>
    <w:rsid w:val="005C0E3C"/>
    <w:rsid w:val="005D3588"/>
    <w:rsid w:val="005D37E7"/>
    <w:rsid w:val="005D7469"/>
    <w:rsid w:val="005D7E8B"/>
    <w:rsid w:val="005E44C9"/>
    <w:rsid w:val="005E6BDD"/>
    <w:rsid w:val="005F6647"/>
    <w:rsid w:val="006220AB"/>
    <w:rsid w:val="00641AAC"/>
    <w:rsid w:val="00657017"/>
    <w:rsid w:val="0065701A"/>
    <w:rsid w:val="00665FB8"/>
    <w:rsid w:val="0067197E"/>
    <w:rsid w:val="00673634"/>
    <w:rsid w:val="006749E0"/>
    <w:rsid w:val="00675A67"/>
    <w:rsid w:val="006829B0"/>
    <w:rsid w:val="00682FDA"/>
    <w:rsid w:val="00683598"/>
    <w:rsid w:val="00684201"/>
    <w:rsid w:val="00693B9C"/>
    <w:rsid w:val="006A5AC3"/>
    <w:rsid w:val="006B7088"/>
    <w:rsid w:val="006D1D3F"/>
    <w:rsid w:val="006E43AF"/>
    <w:rsid w:val="006E5A4A"/>
    <w:rsid w:val="006E5FB3"/>
    <w:rsid w:val="007073C5"/>
    <w:rsid w:val="00707909"/>
    <w:rsid w:val="00707C2E"/>
    <w:rsid w:val="00710160"/>
    <w:rsid w:val="00710B6F"/>
    <w:rsid w:val="00716043"/>
    <w:rsid w:val="0073198A"/>
    <w:rsid w:val="00731DD9"/>
    <w:rsid w:val="00732818"/>
    <w:rsid w:val="007406EF"/>
    <w:rsid w:val="007462C7"/>
    <w:rsid w:val="00754F14"/>
    <w:rsid w:val="00760FC7"/>
    <w:rsid w:val="007651BB"/>
    <w:rsid w:val="00776328"/>
    <w:rsid w:val="00785097"/>
    <w:rsid w:val="00787450"/>
    <w:rsid w:val="007931C1"/>
    <w:rsid w:val="00793951"/>
    <w:rsid w:val="007A3CF7"/>
    <w:rsid w:val="007A53AF"/>
    <w:rsid w:val="007B1A64"/>
    <w:rsid w:val="007B3E34"/>
    <w:rsid w:val="007B65BA"/>
    <w:rsid w:val="007C5646"/>
    <w:rsid w:val="007D0589"/>
    <w:rsid w:val="007F12EA"/>
    <w:rsid w:val="00802875"/>
    <w:rsid w:val="008038AB"/>
    <w:rsid w:val="008132BD"/>
    <w:rsid w:val="00817A09"/>
    <w:rsid w:val="008222BD"/>
    <w:rsid w:val="008229EE"/>
    <w:rsid w:val="00826661"/>
    <w:rsid w:val="008361C3"/>
    <w:rsid w:val="008379A3"/>
    <w:rsid w:val="00842CDB"/>
    <w:rsid w:val="00854E80"/>
    <w:rsid w:val="00863E9C"/>
    <w:rsid w:val="008645EB"/>
    <w:rsid w:val="008701D4"/>
    <w:rsid w:val="008707D1"/>
    <w:rsid w:val="0087484B"/>
    <w:rsid w:val="008951AC"/>
    <w:rsid w:val="0089792C"/>
    <w:rsid w:val="008A05EA"/>
    <w:rsid w:val="008A331A"/>
    <w:rsid w:val="008A3E73"/>
    <w:rsid w:val="008A6DFF"/>
    <w:rsid w:val="008A7D24"/>
    <w:rsid w:val="008B0900"/>
    <w:rsid w:val="008B66F2"/>
    <w:rsid w:val="008B7AF7"/>
    <w:rsid w:val="008C006C"/>
    <w:rsid w:val="008C26D0"/>
    <w:rsid w:val="008E2543"/>
    <w:rsid w:val="008E5A4F"/>
    <w:rsid w:val="008F2005"/>
    <w:rsid w:val="008F24BF"/>
    <w:rsid w:val="008F3E9C"/>
    <w:rsid w:val="008F6454"/>
    <w:rsid w:val="00901C7C"/>
    <w:rsid w:val="00916D02"/>
    <w:rsid w:val="00920A3E"/>
    <w:rsid w:val="0092210E"/>
    <w:rsid w:val="00922C65"/>
    <w:rsid w:val="00925FDA"/>
    <w:rsid w:val="00927A86"/>
    <w:rsid w:val="00930106"/>
    <w:rsid w:val="00932328"/>
    <w:rsid w:val="009440E9"/>
    <w:rsid w:val="00944E23"/>
    <w:rsid w:val="00945449"/>
    <w:rsid w:val="00945647"/>
    <w:rsid w:val="009725B1"/>
    <w:rsid w:val="0097393C"/>
    <w:rsid w:val="00973DA0"/>
    <w:rsid w:val="0097591D"/>
    <w:rsid w:val="009847A5"/>
    <w:rsid w:val="0098763A"/>
    <w:rsid w:val="00991716"/>
    <w:rsid w:val="009A0818"/>
    <w:rsid w:val="009A4FBF"/>
    <w:rsid w:val="009A5907"/>
    <w:rsid w:val="009A6EC6"/>
    <w:rsid w:val="009B1A60"/>
    <w:rsid w:val="009B397E"/>
    <w:rsid w:val="009C0FE7"/>
    <w:rsid w:val="009C349B"/>
    <w:rsid w:val="009D365A"/>
    <w:rsid w:val="009E2A7F"/>
    <w:rsid w:val="00A025F6"/>
    <w:rsid w:val="00A03944"/>
    <w:rsid w:val="00A06108"/>
    <w:rsid w:val="00A10631"/>
    <w:rsid w:val="00A246B8"/>
    <w:rsid w:val="00A24981"/>
    <w:rsid w:val="00A27BAC"/>
    <w:rsid w:val="00A3655D"/>
    <w:rsid w:val="00A37277"/>
    <w:rsid w:val="00A40140"/>
    <w:rsid w:val="00A44F30"/>
    <w:rsid w:val="00A5443E"/>
    <w:rsid w:val="00A60356"/>
    <w:rsid w:val="00A63CBB"/>
    <w:rsid w:val="00A63E22"/>
    <w:rsid w:val="00A674E8"/>
    <w:rsid w:val="00A753AF"/>
    <w:rsid w:val="00A76CFD"/>
    <w:rsid w:val="00A861CE"/>
    <w:rsid w:val="00A907C3"/>
    <w:rsid w:val="00A90CAA"/>
    <w:rsid w:val="00AA4BA6"/>
    <w:rsid w:val="00AD1D76"/>
    <w:rsid w:val="00AD5A81"/>
    <w:rsid w:val="00AE1B1A"/>
    <w:rsid w:val="00AE26D9"/>
    <w:rsid w:val="00AE3720"/>
    <w:rsid w:val="00AE5DBE"/>
    <w:rsid w:val="00AE79A8"/>
    <w:rsid w:val="00AF063B"/>
    <w:rsid w:val="00AF157F"/>
    <w:rsid w:val="00AF33BD"/>
    <w:rsid w:val="00AF51C3"/>
    <w:rsid w:val="00B072E0"/>
    <w:rsid w:val="00B163EF"/>
    <w:rsid w:val="00B26A94"/>
    <w:rsid w:val="00B3384D"/>
    <w:rsid w:val="00B3422C"/>
    <w:rsid w:val="00B37084"/>
    <w:rsid w:val="00B3712A"/>
    <w:rsid w:val="00B40366"/>
    <w:rsid w:val="00B45F08"/>
    <w:rsid w:val="00B4716B"/>
    <w:rsid w:val="00B50064"/>
    <w:rsid w:val="00B53E6E"/>
    <w:rsid w:val="00B5580C"/>
    <w:rsid w:val="00B60D9B"/>
    <w:rsid w:val="00B616DA"/>
    <w:rsid w:val="00B677F8"/>
    <w:rsid w:val="00B67863"/>
    <w:rsid w:val="00B74B43"/>
    <w:rsid w:val="00B81632"/>
    <w:rsid w:val="00B85910"/>
    <w:rsid w:val="00B864D6"/>
    <w:rsid w:val="00B87991"/>
    <w:rsid w:val="00B9786B"/>
    <w:rsid w:val="00BA409F"/>
    <w:rsid w:val="00BC1BA6"/>
    <w:rsid w:val="00BC3A35"/>
    <w:rsid w:val="00C04DAD"/>
    <w:rsid w:val="00C1106F"/>
    <w:rsid w:val="00C173B4"/>
    <w:rsid w:val="00C24C07"/>
    <w:rsid w:val="00C27193"/>
    <w:rsid w:val="00C30C20"/>
    <w:rsid w:val="00C3454F"/>
    <w:rsid w:val="00C403EC"/>
    <w:rsid w:val="00C52F5E"/>
    <w:rsid w:val="00C564DE"/>
    <w:rsid w:val="00C616BF"/>
    <w:rsid w:val="00C63CEF"/>
    <w:rsid w:val="00C64F51"/>
    <w:rsid w:val="00C65EC6"/>
    <w:rsid w:val="00C668C4"/>
    <w:rsid w:val="00C72A78"/>
    <w:rsid w:val="00C82406"/>
    <w:rsid w:val="00C84086"/>
    <w:rsid w:val="00C84D41"/>
    <w:rsid w:val="00C9635C"/>
    <w:rsid w:val="00C963B9"/>
    <w:rsid w:val="00CA4685"/>
    <w:rsid w:val="00CC16CB"/>
    <w:rsid w:val="00CD2991"/>
    <w:rsid w:val="00CD34F6"/>
    <w:rsid w:val="00CE17EB"/>
    <w:rsid w:val="00CE3754"/>
    <w:rsid w:val="00CF62BE"/>
    <w:rsid w:val="00D0236B"/>
    <w:rsid w:val="00D03A2C"/>
    <w:rsid w:val="00D041B4"/>
    <w:rsid w:val="00D071B9"/>
    <w:rsid w:val="00D10E0A"/>
    <w:rsid w:val="00D129F1"/>
    <w:rsid w:val="00D247E4"/>
    <w:rsid w:val="00D31E9C"/>
    <w:rsid w:val="00D35AF8"/>
    <w:rsid w:val="00D35EE7"/>
    <w:rsid w:val="00D4198E"/>
    <w:rsid w:val="00D51CB4"/>
    <w:rsid w:val="00D61BD1"/>
    <w:rsid w:val="00D61CDC"/>
    <w:rsid w:val="00D648C2"/>
    <w:rsid w:val="00D733B3"/>
    <w:rsid w:val="00D74C07"/>
    <w:rsid w:val="00D82C84"/>
    <w:rsid w:val="00D93CCE"/>
    <w:rsid w:val="00D947CB"/>
    <w:rsid w:val="00DA0B44"/>
    <w:rsid w:val="00DA7A4B"/>
    <w:rsid w:val="00DB78F0"/>
    <w:rsid w:val="00DC161E"/>
    <w:rsid w:val="00DC4AE3"/>
    <w:rsid w:val="00DC6422"/>
    <w:rsid w:val="00DC6853"/>
    <w:rsid w:val="00DD1F7A"/>
    <w:rsid w:val="00DD64C1"/>
    <w:rsid w:val="00DD7963"/>
    <w:rsid w:val="00DE1031"/>
    <w:rsid w:val="00DE10E1"/>
    <w:rsid w:val="00DE2C66"/>
    <w:rsid w:val="00DE4B22"/>
    <w:rsid w:val="00DE535B"/>
    <w:rsid w:val="00DE6682"/>
    <w:rsid w:val="00DF14A2"/>
    <w:rsid w:val="00DF684E"/>
    <w:rsid w:val="00E15972"/>
    <w:rsid w:val="00E164C9"/>
    <w:rsid w:val="00E268A5"/>
    <w:rsid w:val="00E32688"/>
    <w:rsid w:val="00E32C13"/>
    <w:rsid w:val="00E41FCD"/>
    <w:rsid w:val="00E44144"/>
    <w:rsid w:val="00E4690F"/>
    <w:rsid w:val="00E578FD"/>
    <w:rsid w:val="00E6442D"/>
    <w:rsid w:val="00E7506A"/>
    <w:rsid w:val="00E83377"/>
    <w:rsid w:val="00E908D0"/>
    <w:rsid w:val="00E9113C"/>
    <w:rsid w:val="00E92545"/>
    <w:rsid w:val="00EA0595"/>
    <w:rsid w:val="00EA5DFA"/>
    <w:rsid w:val="00EB0F44"/>
    <w:rsid w:val="00EC151A"/>
    <w:rsid w:val="00EC2A71"/>
    <w:rsid w:val="00ED5B1F"/>
    <w:rsid w:val="00EE7AE6"/>
    <w:rsid w:val="00F22ECB"/>
    <w:rsid w:val="00F25F5F"/>
    <w:rsid w:val="00F30D4A"/>
    <w:rsid w:val="00F37010"/>
    <w:rsid w:val="00F45241"/>
    <w:rsid w:val="00F51F9E"/>
    <w:rsid w:val="00F52202"/>
    <w:rsid w:val="00F53F8B"/>
    <w:rsid w:val="00F5604A"/>
    <w:rsid w:val="00F57093"/>
    <w:rsid w:val="00F73665"/>
    <w:rsid w:val="00F8467D"/>
    <w:rsid w:val="00F851F0"/>
    <w:rsid w:val="00F8561C"/>
    <w:rsid w:val="00F85D3E"/>
    <w:rsid w:val="00F86BE2"/>
    <w:rsid w:val="00F870D6"/>
    <w:rsid w:val="00F90C58"/>
    <w:rsid w:val="00F919B9"/>
    <w:rsid w:val="00F944DA"/>
    <w:rsid w:val="00F94990"/>
    <w:rsid w:val="00F9508A"/>
    <w:rsid w:val="00FA5BBF"/>
    <w:rsid w:val="00FB4537"/>
    <w:rsid w:val="00FC0BB0"/>
    <w:rsid w:val="00FC42BE"/>
    <w:rsid w:val="00FC5140"/>
    <w:rsid w:val="00FD0E25"/>
    <w:rsid w:val="00FD29AE"/>
    <w:rsid w:val="00FD7274"/>
    <w:rsid w:val="00FE40A2"/>
    <w:rsid w:val="00FE4FE8"/>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E67018-EC34-447F-BACE-48F06EDF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6BF"/>
    <w:pPr>
      <w:widowControl w:val="0"/>
      <w:autoSpaceDE w:val="0"/>
      <w:autoSpaceDN w:val="0"/>
      <w:adjustRightInd w:val="0"/>
      <w:spacing w:before="0"/>
    </w:pPr>
    <w:rPr>
      <w:rFonts w:ascii="Times New Roman" w:eastAsia="Times New Roman" w:hAnsi="Times New Roman" w:cs="Times New Roman"/>
      <w:sz w:val="20"/>
      <w:szCs w:val="20"/>
      <w:lang w:val="en-US"/>
    </w:rPr>
  </w:style>
  <w:style w:type="paragraph" w:styleId="1">
    <w:name w:val="heading 1"/>
    <w:basedOn w:val="a"/>
    <w:link w:val="10"/>
    <w:qFormat/>
    <w:rsid w:val="00C616BF"/>
    <w:pPr>
      <w:widowControl/>
      <w:autoSpaceDE/>
      <w:autoSpaceDN/>
      <w:adjustRightInd/>
      <w:spacing w:after="300"/>
      <w:outlineLvl w:val="0"/>
    </w:pPr>
    <w:rPr>
      <w:rFonts w:ascii="Arial" w:hAnsi="Arial"/>
      <w:b/>
      <w:bCs/>
      <w:color w:val="000000"/>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6BF"/>
    <w:rPr>
      <w:rFonts w:ascii="Arial" w:eastAsia="Times New Roman" w:hAnsi="Arial" w:cs="Times New Roman"/>
      <w:b/>
      <w:bCs/>
      <w:color w:val="000000"/>
      <w:kern w:val="36"/>
      <w:sz w:val="36"/>
      <w:szCs w:val="36"/>
      <w:lang w:eastAsia="ru-RU"/>
    </w:rPr>
  </w:style>
  <w:style w:type="paragraph" w:styleId="a3">
    <w:name w:val="Title"/>
    <w:basedOn w:val="a"/>
    <w:link w:val="a4"/>
    <w:qFormat/>
    <w:rsid w:val="00C616BF"/>
    <w:pPr>
      <w:widowControl/>
      <w:autoSpaceDE/>
      <w:autoSpaceDN/>
      <w:adjustRightInd/>
      <w:jc w:val="center"/>
    </w:pPr>
    <w:rPr>
      <w:b/>
      <w:color w:val="0000FF"/>
      <w:sz w:val="32"/>
      <w:lang w:val="ru-RU" w:eastAsia="ru-RU"/>
    </w:rPr>
  </w:style>
  <w:style w:type="character" w:customStyle="1" w:styleId="a4">
    <w:name w:val="Название Знак"/>
    <w:basedOn w:val="a0"/>
    <w:link w:val="a3"/>
    <w:rsid w:val="00C616BF"/>
    <w:rPr>
      <w:rFonts w:ascii="Times New Roman" w:eastAsia="Times New Roman" w:hAnsi="Times New Roman" w:cs="Times New Roman"/>
      <w:b/>
      <w:color w:val="0000FF"/>
      <w:sz w:val="32"/>
      <w:szCs w:val="20"/>
      <w:lang w:eastAsia="ru-RU"/>
    </w:rPr>
  </w:style>
  <w:style w:type="character" w:styleId="a5">
    <w:name w:val="Strong"/>
    <w:basedOn w:val="a0"/>
    <w:uiPriority w:val="22"/>
    <w:qFormat/>
    <w:rsid w:val="00E15972"/>
    <w:rPr>
      <w:b/>
      <w:bCs/>
    </w:rPr>
  </w:style>
  <w:style w:type="character" w:customStyle="1" w:styleId="apple-converted-space">
    <w:name w:val="apple-converted-space"/>
    <w:basedOn w:val="a0"/>
    <w:rsid w:val="003F5DEC"/>
  </w:style>
  <w:style w:type="character" w:styleId="a6">
    <w:name w:val="Hyperlink"/>
    <w:basedOn w:val="a0"/>
    <w:uiPriority w:val="99"/>
    <w:semiHidden/>
    <w:unhideWhenUsed/>
    <w:rsid w:val="003F5DEC"/>
    <w:rPr>
      <w:color w:val="0000FF"/>
      <w:u w:val="single"/>
    </w:rPr>
  </w:style>
  <w:style w:type="paragraph" w:styleId="a7">
    <w:name w:val="Balloon Text"/>
    <w:basedOn w:val="a"/>
    <w:link w:val="a8"/>
    <w:uiPriority w:val="99"/>
    <w:semiHidden/>
    <w:unhideWhenUsed/>
    <w:rsid w:val="00CE17EB"/>
    <w:rPr>
      <w:rFonts w:ascii="Tahoma" w:hAnsi="Tahoma" w:cs="Tahoma"/>
      <w:sz w:val="16"/>
      <w:szCs w:val="16"/>
    </w:rPr>
  </w:style>
  <w:style w:type="character" w:customStyle="1" w:styleId="a8">
    <w:name w:val="Текст выноски Знак"/>
    <w:basedOn w:val="a0"/>
    <w:link w:val="a7"/>
    <w:uiPriority w:val="99"/>
    <w:semiHidden/>
    <w:rsid w:val="00CE17EB"/>
    <w:rPr>
      <w:rFonts w:ascii="Tahoma" w:eastAsia="Times New Roman" w:hAnsi="Tahoma" w:cs="Tahoma"/>
      <w:sz w:val="16"/>
      <w:szCs w:val="16"/>
      <w:lang w:val="en-US"/>
    </w:rPr>
  </w:style>
  <w:style w:type="paragraph" w:styleId="a9">
    <w:name w:val="Body Text"/>
    <w:basedOn w:val="a"/>
    <w:link w:val="aa"/>
    <w:rsid w:val="0073198A"/>
    <w:pPr>
      <w:widowControl/>
      <w:autoSpaceDE/>
      <w:autoSpaceDN/>
      <w:adjustRightInd/>
      <w:spacing w:after="120"/>
    </w:pPr>
    <w:rPr>
      <w:sz w:val="24"/>
      <w:szCs w:val="24"/>
      <w:lang w:val="ru-RU" w:eastAsia="ru-RU"/>
    </w:rPr>
  </w:style>
  <w:style w:type="character" w:customStyle="1" w:styleId="aa">
    <w:name w:val="Основной текст Знак"/>
    <w:basedOn w:val="a0"/>
    <w:link w:val="a9"/>
    <w:rsid w:val="0073198A"/>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7F12EA"/>
    <w:pPr>
      <w:tabs>
        <w:tab w:val="center" w:pos="4677"/>
        <w:tab w:val="right" w:pos="9355"/>
      </w:tabs>
    </w:pPr>
  </w:style>
  <w:style w:type="character" w:customStyle="1" w:styleId="ac">
    <w:name w:val="Верхний колонтитул Знак"/>
    <w:basedOn w:val="a0"/>
    <w:link w:val="ab"/>
    <w:uiPriority w:val="99"/>
    <w:semiHidden/>
    <w:rsid w:val="007F12EA"/>
    <w:rPr>
      <w:rFonts w:ascii="Times New Roman" w:eastAsia="Times New Roman" w:hAnsi="Times New Roman" w:cs="Times New Roman"/>
      <w:sz w:val="20"/>
      <w:szCs w:val="20"/>
      <w:lang w:val="en-US"/>
    </w:rPr>
  </w:style>
  <w:style w:type="paragraph" w:styleId="ad">
    <w:name w:val="footer"/>
    <w:basedOn w:val="a"/>
    <w:link w:val="ae"/>
    <w:uiPriority w:val="99"/>
    <w:semiHidden/>
    <w:unhideWhenUsed/>
    <w:rsid w:val="007F12EA"/>
    <w:pPr>
      <w:tabs>
        <w:tab w:val="center" w:pos="4677"/>
        <w:tab w:val="right" w:pos="9355"/>
      </w:tabs>
    </w:pPr>
  </w:style>
  <w:style w:type="character" w:customStyle="1" w:styleId="ae">
    <w:name w:val="Нижний колонтитул Знак"/>
    <w:basedOn w:val="a0"/>
    <w:link w:val="ad"/>
    <w:uiPriority w:val="99"/>
    <w:semiHidden/>
    <w:rsid w:val="007F12EA"/>
    <w:rPr>
      <w:rFonts w:ascii="Times New Roman" w:eastAsia="Times New Roman" w:hAnsi="Times New Roman" w:cs="Times New Roman"/>
      <w:sz w:val="20"/>
      <w:szCs w:val="20"/>
      <w:lang w:val="en-US"/>
    </w:rPr>
  </w:style>
  <w:style w:type="paragraph" w:styleId="af">
    <w:name w:val="List Paragraph"/>
    <w:basedOn w:val="a"/>
    <w:uiPriority w:val="34"/>
    <w:qFormat/>
    <w:rsid w:val="001E0715"/>
    <w:pPr>
      <w:ind w:left="720"/>
      <w:contextualSpacing/>
    </w:pPr>
  </w:style>
  <w:style w:type="table" w:styleId="af0">
    <w:name w:val="Table Grid"/>
    <w:basedOn w:val="a1"/>
    <w:uiPriority w:val="59"/>
    <w:rsid w:val="00A37277"/>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3">
    <w:name w:val="zag3"/>
    <w:basedOn w:val="a"/>
    <w:rsid w:val="004D54CD"/>
    <w:pPr>
      <w:widowControl/>
      <w:autoSpaceDE/>
      <w:autoSpaceDN/>
      <w:adjustRightInd/>
      <w:spacing w:before="240" w:after="240"/>
      <w:jc w:val="center"/>
    </w:pPr>
    <w:rPr>
      <w:sz w:val="24"/>
      <w:szCs w:val="24"/>
      <w:lang w:val="ru-RU" w:eastAsia="ru-RU"/>
    </w:rPr>
  </w:style>
  <w:style w:type="character" w:styleId="af1">
    <w:name w:val="FollowedHyperlink"/>
    <w:basedOn w:val="a0"/>
    <w:uiPriority w:val="99"/>
    <w:semiHidden/>
    <w:unhideWhenUsed/>
    <w:rsid w:val="000311C6"/>
    <w:rPr>
      <w:color w:val="800080"/>
      <w:u w:val="single"/>
    </w:rPr>
  </w:style>
  <w:style w:type="paragraph" w:customStyle="1" w:styleId="xl65">
    <w:name w:val="xl65"/>
    <w:basedOn w:val="a"/>
    <w:rsid w:val="000311C6"/>
    <w:pPr>
      <w:widowControl/>
      <w:shd w:val="clear" w:color="000000" w:fill="FFFF00"/>
      <w:autoSpaceDE/>
      <w:autoSpaceDN/>
      <w:adjustRightInd/>
      <w:spacing w:before="100" w:beforeAutospacing="1" w:after="100" w:afterAutospacing="1"/>
    </w:pPr>
    <w:rPr>
      <w:sz w:val="24"/>
      <w:szCs w:val="24"/>
      <w:lang w:val="ru-RU" w:eastAsia="ru-RU"/>
    </w:rPr>
  </w:style>
  <w:style w:type="paragraph" w:customStyle="1" w:styleId="xl66">
    <w:name w:val="xl66"/>
    <w:basedOn w:val="a"/>
    <w:rsid w:val="000311C6"/>
    <w:pPr>
      <w:widowControl/>
      <w:shd w:val="clear" w:color="000000" w:fill="FFFF99"/>
      <w:autoSpaceDE/>
      <w:autoSpaceDN/>
      <w:adjustRightInd/>
      <w:spacing w:before="100" w:beforeAutospacing="1" w:after="100" w:afterAutospacing="1"/>
    </w:pPr>
    <w:rPr>
      <w:sz w:val="24"/>
      <w:szCs w:val="24"/>
      <w:lang w:val="ru-RU" w:eastAsia="ru-RU"/>
    </w:rPr>
  </w:style>
  <w:style w:type="paragraph" w:customStyle="1" w:styleId="xl67">
    <w:name w:val="xl67"/>
    <w:basedOn w:val="a"/>
    <w:rsid w:val="000311C6"/>
    <w:pPr>
      <w:widowControl/>
      <w:shd w:val="clear" w:color="000000" w:fill="CCCCFF"/>
      <w:autoSpaceDE/>
      <w:autoSpaceDN/>
      <w:adjustRightInd/>
      <w:spacing w:before="100" w:beforeAutospacing="1" w:after="100" w:afterAutospacing="1"/>
    </w:pPr>
    <w:rPr>
      <w:sz w:val="24"/>
      <w:szCs w:val="24"/>
      <w:lang w:val="ru-RU" w:eastAsia="ru-RU"/>
    </w:rPr>
  </w:style>
  <w:style w:type="paragraph" w:customStyle="1" w:styleId="xl68">
    <w:name w:val="xl68"/>
    <w:basedOn w:val="a"/>
    <w:rsid w:val="000311C6"/>
    <w:pPr>
      <w:widowControl/>
      <w:shd w:val="clear" w:color="000000" w:fill="FF99CC"/>
      <w:autoSpaceDE/>
      <w:autoSpaceDN/>
      <w:adjustRightInd/>
      <w:spacing w:before="100" w:beforeAutospacing="1" w:after="100" w:afterAutospacing="1"/>
    </w:pPr>
    <w:rPr>
      <w:sz w:val="24"/>
      <w:szCs w:val="24"/>
      <w:lang w:val="ru-RU" w:eastAsia="ru-RU"/>
    </w:rPr>
  </w:style>
  <w:style w:type="paragraph" w:customStyle="1" w:styleId="xl69">
    <w:name w:val="xl69"/>
    <w:basedOn w:val="a"/>
    <w:rsid w:val="000311C6"/>
    <w:pPr>
      <w:widowControl/>
      <w:shd w:val="clear" w:color="000000" w:fill="CCFFCC"/>
      <w:autoSpaceDE/>
      <w:autoSpaceDN/>
      <w:adjustRightInd/>
      <w:spacing w:before="100" w:beforeAutospacing="1" w:after="100" w:afterAutospacing="1"/>
    </w:pPr>
    <w:rPr>
      <w:sz w:val="24"/>
      <w:szCs w:val="24"/>
      <w:lang w:val="ru-RU" w:eastAsia="ru-RU"/>
    </w:rPr>
  </w:style>
  <w:style w:type="paragraph" w:customStyle="1" w:styleId="xl70">
    <w:name w:val="xl70"/>
    <w:basedOn w:val="a"/>
    <w:rsid w:val="000311C6"/>
    <w:pPr>
      <w:widowControl/>
      <w:shd w:val="clear" w:color="000000" w:fill="CC99FF"/>
      <w:autoSpaceDE/>
      <w:autoSpaceDN/>
      <w:adjustRightInd/>
      <w:spacing w:before="100" w:beforeAutospacing="1" w:after="100" w:afterAutospacing="1"/>
    </w:pPr>
    <w:rPr>
      <w:sz w:val="24"/>
      <w:szCs w:val="24"/>
      <w:lang w:val="ru-RU" w:eastAsia="ru-RU"/>
    </w:rPr>
  </w:style>
  <w:style w:type="paragraph" w:customStyle="1" w:styleId="xl71">
    <w:name w:val="xl71"/>
    <w:basedOn w:val="a"/>
    <w:rsid w:val="000311C6"/>
    <w:pPr>
      <w:widowControl/>
      <w:shd w:val="clear" w:color="000000" w:fill="CCFFFF"/>
      <w:autoSpaceDE/>
      <w:autoSpaceDN/>
      <w:adjustRightInd/>
      <w:spacing w:before="100" w:beforeAutospacing="1" w:after="100" w:afterAutospacing="1"/>
    </w:pPr>
    <w:rPr>
      <w:sz w:val="24"/>
      <w:szCs w:val="24"/>
      <w:lang w:val="ru-RU" w:eastAsia="ru-RU"/>
    </w:rPr>
  </w:style>
  <w:style w:type="paragraph" w:customStyle="1" w:styleId="xl72">
    <w:name w:val="xl72"/>
    <w:basedOn w:val="a"/>
    <w:rsid w:val="000311C6"/>
    <w:pPr>
      <w:widowControl/>
      <w:shd w:val="clear" w:color="000000" w:fill="FFCC99"/>
      <w:autoSpaceDE/>
      <w:autoSpaceDN/>
      <w:adjustRightInd/>
      <w:spacing w:before="100" w:beforeAutospacing="1" w:after="100" w:afterAutospacing="1"/>
    </w:pPr>
    <w:rPr>
      <w:sz w:val="24"/>
      <w:szCs w:val="24"/>
      <w:lang w:val="ru-RU" w:eastAsia="ru-RU"/>
    </w:rPr>
  </w:style>
  <w:style w:type="paragraph" w:customStyle="1" w:styleId="xl73">
    <w:name w:val="xl73"/>
    <w:basedOn w:val="a"/>
    <w:rsid w:val="000311C6"/>
    <w:pPr>
      <w:widowControl/>
      <w:shd w:val="clear" w:color="000000" w:fill="FFFF00"/>
      <w:autoSpaceDE/>
      <w:autoSpaceDN/>
      <w:adjustRightInd/>
      <w:spacing w:before="100" w:beforeAutospacing="1" w:after="100" w:afterAutospacing="1"/>
    </w:pPr>
    <w:rPr>
      <w:color w:val="000000"/>
      <w:lang w:val="ru-RU" w:eastAsia="ru-RU"/>
    </w:rPr>
  </w:style>
  <w:style w:type="paragraph" w:customStyle="1" w:styleId="xl74">
    <w:name w:val="xl74"/>
    <w:basedOn w:val="a"/>
    <w:rsid w:val="000311C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color w:val="000000"/>
      <w:lang w:val="ru-RU" w:eastAsia="ru-RU"/>
    </w:rPr>
  </w:style>
  <w:style w:type="paragraph" w:customStyle="1" w:styleId="xl75">
    <w:name w:val="xl75"/>
    <w:basedOn w:val="a"/>
    <w:rsid w:val="000311C6"/>
    <w:pPr>
      <w:widowControl/>
      <w:pBdr>
        <w:top w:val="single" w:sz="8"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lang w:val="ru-RU" w:eastAsia="ru-RU"/>
    </w:rPr>
  </w:style>
  <w:style w:type="paragraph" w:customStyle="1" w:styleId="xl76">
    <w:name w:val="xl76"/>
    <w:basedOn w:val="a"/>
    <w:rsid w:val="000311C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lang w:val="ru-RU" w:eastAsia="ru-RU"/>
    </w:rPr>
  </w:style>
  <w:style w:type="paragraph" w:customStyle="1" w:styleId="xl77">
    <w:name w:val="xl77"/>
    <w:basedOn w:val="a"/>
    <w:rsid w:val="000311C6"/>
    <w:pPr>
      <w:widowControl/>
      <w:pBdr>
        <w:top w:val="single" w:sz="4" w:space="0" w:color="auto"/>
        <w:left w:val="single" w:sz="4" w:space="0" w:color="auto"/>
        <w:bottom w:val="single" w:sz="4" w:space="0" w:color="auto"/>
        <w:right w:val="single" w:sz="4" w:space="0" w:color="auto"/>
      </w:pBdr>
      <w:shd w:val="clear" w:color="000000" w:fill="FF99CC"/>
      <w:autoSpaceDE/>
      <w:autoSpaceDN/>
      <w:adjustRightInd/>
      <w:spacing w:before="100" w:beforeAutospacing="1" w:after="100" w:afterAutospacing="1"/>
    </w:pPr>
    <w:rPr>
      <w:color w:val="000000"/>
      <w:lang w:val="ru-RU" w:eastAsia="ru-RU"/>
    </w:rPr>
  </w:style>
  <w:style w:type="paragraph" w:customStyle="1" w:styleId="xl78">
    <w:name w:val="xl78"/>
    <w:basedOn w:val="a"/>
    <w:rsid w:val="000311C6"/>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color w:val="000000"/>
      <w:lang w:val="ru-RU" w:eastAsia="ru-RU"/>
    </w:rPr>
  </w:style>
  <w:style w:type="paragraph" w:customStyle="1" w:styleId="xl79">
    <w:name w:val="xl79"/>
    <w:basedOn w:val="a"/>
    <w:rsid w:val="000311C6"/>
    <w:pPr>
      <w:widowControl/>
      <w:pBdr>
        <w:top w:val="single" w:sz="4" w:space="0" w:color="auto"/>
        <w:left w:val="single" w:sz="4" w:space="0" w:color="auto"/>
        <w:bottom w:val="single" w:sz="4" w:space="0" w:color="auto"/>
        <w:right w:val="single" w:sz="4" w:space="0" w:color="auto"/>
      </w:pBdr>
      <w:shd w:val="clear" w:color="000000" w:fill="CC99FF"/>
      <w:autoSpaceDE/>
      <w:autoSpaceDN/>
      <w:adjustRightInd/>
      <w:spacing w:before="100" w:beforeAutospacing="1" w:after="100" w:afterAutospacing="1"/>
    </w:pPr>
    <w:rPr>
      <w:color w:val="000000"/>
      <w:lang w:val="ru-RU" w:eastAsia="ru-RU"/>
    </w:rPr>
  </w:style>
  <w:style w:type="paragraph" w:customStyle="1" w:styleId="xl80">
    <w:name w:val="xl80"/>
    <w:basedOn w:val="a"/>
    <w:rsid w:val="000311C6"/>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pPr>
    <w:rPr>
      <w:color w:val="000000"/>
      <w:lang w:val="ru-RU" w:eastAsia="ru-RU"/>
    </w:rPr>
  </w:style>
  <w:style w:type="paragraph" w:customStyle="1" w:styleId="xl81">
    <w:name w:val="xl81"/>
    <w:basedOn w:val="a"/>
    <w:rsid w:val="000311C6"/>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pPr>
    <w:rPr>
      <w:color w:val="000000"/>
      <w:lang w:val="ru-RU" w:eastAsia="ru-RU"/>
    </w:rPr>
  </w:style>
  <w:style w:type="paragraph" w:customStyle="1" w:styleId="xl82">
    <w:name w:val="xl82"/>
    <w:basedOn w:val="a"/>
    <w:rsid w:val="000311C6"/>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pPr>
    <w:rPr>
      <w:color w:val="000000"/>
      <w:lang w:val="ru-RU" w:eastAsia="ru-RU"/>
    </w:rPr>
  </w:style>
  <w:style w:type="paragraph" w:customStyle="1" w:styleId="xl83">
    <w:name w:val="xl83"/>
    <w:basedOn w:val="a"/>
    <w:rsid w:val="000311C6"/>
    <w:pPr>
      <w:widowControl/>
      <w:pBdr>
        <w:top w:val="single" w:sz="8"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lang w:val="ru-RU" w:eastAsia="ru-RU"/>
    </w:rPr>
  </w:style>
  <w:style w:type="paragraph" w:customStyle="1" w:styleId="xl84">
    <w:name w:val="xl84"/>
    <w:basedOn w:val="a"/>
    <w:rsid w:val="000311C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color w:val="000000"/>
      <w:lang w:val="ru-RU" w:eastAsia="ru-RU"/>
    </w:rPr>
  </w:style>
  <w:style w:type="paragraph" w:customStyle="1" w:styleId="xl85">
    <w:name w:val="xl85"/>
    <w:basedOn w:val="a"/>
    <w:rsid w:val="000311C6"/>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pPr>
    <w:rPr>
      <w:color w:val="000000"/>
      <w:lang w:val="ru-RU" w:eastAsia="ru-RU"/>
    </w:rPr>
  </w:style>
  <w:style w:type="paragraph" w:customStyle="1" w:styleId="xl86">
    <w:name w:val="xl86"/>
    <w:basedOn w:val="a"/>
    <w:rsid w:val="000311C6"/>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pPr>
    <w:rPr>
      <w:color w:val="000000"/>
      <w:lang w:val="ru-RU" w:eastAsia="ru-RU"/>
    </w:rPr>
  </w:style>
  <w:style w:type="paragraph" w:customStyle="1" w:styleId="xl87">
    <w:name w:val="xl87"/>
    <w:basedOn w:val="a"/>
    <w:rsid w:val="000311C6"/>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pPr>
    <w:rPr>
      <w:color w:val="000000"/>
      <w:lang w:val="ru-RU" w:eastAsia="ru-RU"/>
    </w:rPr>
  </w:style>
  <w:style w:type="paragraph" w:customStyle="1" w:styleId="xl88">
    <w:name w:val="xl88"/>
    <w:basedOn w:val="a"/>
    <w:rsid w:val="000311C6"/>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color w:val="000000"/>
      <w:lang w:val="ru-RU" w:eastAsia="ru-RU"/>
    </w:rPr>
  </w:style>
  <w:style w:type="paragraph" w:customStyle="1" w:styleId="xl89">
    <w:name w:val="xl89"/>
    <w:basedOn w:val="a"/>
    <w:rsid w:val="000311C6"/>
    <w:pPr>
      <w:widowControl/>
      <w:pBdr>
        <w:top w:val="single" w:sz="8" w:space="0" w:color="auto"/>
        <w:left w:val="single" w:sz="4" w:space="0" w:color="auto"/>
        <w:bottom w:val="single" w:sz="4" w:space="0" w:color="auto"/>
      </w:pBdr>
      <w:shd w:val="clear" w:color="000000" w:fill="FFFF00"/>
      <w:autoSpaceDE/>
      <w:autoSpaceDN/>
      <w:adjustRightInd/>
      <w:spacing w:before="100" w:beforeAutospacing="1" w:after="100" w:afterAutospacing="1"/>
    </w:pPr>
    <w:rPr>
      <w:lang w:val="ru-RU" w:eastAsia="ru-RU"/>
    </w:rPr>
  </w:style>
  <w:style w:type="paragraph" w:customStyle="1" w:styleId="xl90">
    <w:name w:val="xl90"/>
    <w:basedOn w:val="a"/>
    <w:rsid w:val="000311C6"/>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pPr>
    <w:rPr>
      <w:lang w:val="ru-RU" w:eastAsia="ru-RU"/>
    </w:rPr>
  </w:style>
  <w:style w:type="paragraph" w:customStyle="1" w:styleId="xl91">
    <w:name w:val="xl91"/>
    <w:basedOn w:val="a"/>
    <w:rsid w:val="000311C6"/>
    <w:pPr>
      <w:widowControl/>
      <w:pBdr>
        <w:top w:val="single" w:sz="4" w:space="0" w:color="auto"/>
        <w:left w:val="single" w:sz="4" w:space="0" w:color="auto"/>
        <w:bottom w:val="single" w:sz="4" w:space="0" w:color="auto"/>
      </w:pBdr>
      <w:shd w:val="clear" w:color="000000" w:fill="FFFF99"/>
      <w:autoSpaceDE/>
      <w:autoSpaceDN/>
      <w:adjustRightInd/>
      <w:spacing w:before="100" w:beforeAutospacing="1" w:after="100" w:afterAutospacing="1"/>
    </w:pPr>
    <w:rPr>
      <w:color w:val="000000"/>
      <w:lang w:val="ru-RU" w:eastAsia="ru-RU"/>
    </w:rPr>
  </w:style>
  <w:style w:type="paragraph" w:customStyle="1" w:styleId="xl92">
    <w:name w:val="xl92"/>
    <w:basedOn w:val="a"/>
    <w:rsid w:val="000311C6"/>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pPr>
    <w:rPr>
      <w:color w:val="000000"/>
      <w:lang w:val="ru-RU" w:eastAsia="ru-RU"/>
    </w:rPr>
  </w:style>
  <w:style w:type="paragraph" w:customStyle="1" w:styleId="xl93">
    <w:name w:val="xl93"/>
    <w:basedOn w:val="a"/>
    <w:rsid w:val="000311C6"/>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color w:val="000000"/>
      <w:lang w:val="ru-RU" w:eastAsia="ru-RU"/>
    </w:rPr>
  </w:style>
  <w:style w:type="paragraph" w:customStyle="1" w:styleId="xl94">
    <w:name w:val="xl94"/>
    <w:basedOn w:val="a"/>
    <w:rsid w:val="000311C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color w:val="000000"/>
      <w:lang w:val="ru-RU" w:eastAsia="ru-RU"/>
    </w:rPr>
  </w:style>
  <w:style w:type="paragraph" w:customStyle="1" w:styleId="xl95">
    <w:name w:val="xl95"/>
    <w:basedOn w:val="a"/>
    <w:rsid w:val="000311C6"/>
    <w:pPr>
      <w:widowControl/>
      <w:pBdr>
        <w:top w:val="single" w:sz="4" w:space="0" w:color="auto"/>
        <w:left w:val="single" w:sz="4" w:space="0" w:color="auto"/>
        <w:bottom w:val="single" w:sz="4" w:space="0" w:color="auto"/>
        <w:right w:val="single" w:sz="4" w:space="0" w:color="auto"/>
      </w:pBdr>
      <w:shd w:val="clear" w:color="000000" w:fill="FF99CC"/>
      <w:autoSpaceDE/>
      <w:autoSpaceDN/>
      <w:adjustRightInd/>
      <w:spacing w:before="100" w:beforeAutospacing="1" w:after="100" w:afterAutospacing="1"/>
    </w:pPr>
    <w:rPr>
      <w:color w:val="000000"/>
      <w:lang w:val="ru-RU" w:eastAsia="ru-RU"/>
    </w:rPr>
  </w:style>
  <w:style w:type="paragraph" w:customStyle="1" w:styleId="xl96">
    <w:name w:val="xl96"/>
    <w:basedOn w:val="a"/>
    <w:rsid w:val="000311C6"/>
    <w:pPr>
      <w:widowControl/>
      <w:pBdr>
        <w:top w:val="single" w:sz="4" w:space="0" w:color="auto"/>
        <w:left w:val="single" w:sz="4" w:space="0" w:color="auto"/>
        <w:bottom w:val="single" w:sz="4" w:space="0" w:color="auto"/>
      </w:pBdr>
      <w:autoSpaceDE/>
      <w:autoSpaceDN/>
      <w:adjustRightInd/>
      <w:spacing w:before="100" w:beforeAutospacing="1" w:after="100" w:afterAutospacing="1"/>
    </w:pPr>
    <w:rPr>
      <w:color w:val="000000"/>
      <w:lang w:val="ru-RU" w:eastAsia="ru-RU"/>
    </w:rPr>
  </w:style>
  <w:style w:type="paragraph" w:customStyle="1" w:styleId="xl97">
    <w:name w:val="xl97"/>
    <w:basedOn w:val="a"/>
    <w:rsid w:val="000311C6"/>
    <w:pPr>
      <w:widowControl/>
      <w:pBdr>
        <w:top w:val="single" w:sz="4" w:space="0" w:color="auto"/>
        <w:bottom w:val="single" w:sz="4" w:space="0" w:color="auto"/>
      </w:pBdr>
      <w:autoSpaceDE/>
      <w:autoSpaceDN/>
      <w:adjustRightInd/>
      <w:spacing w:before="100" w:beforeAutospacing="1" w:after="100" w:afterAutospacing="1"/>
    </w:pPr>
    <w:rPr>
      <w:sz w:val="24"/>
      <w:szCs w:val="24"/>
      <w:lang w:val="ru-RU" w:eastAsia="ru-RU"/>
    </w:rPr>
  </w:style>
  <w:style w:type="paragraph" w:customStyle="1" w:styleId="xl98">
    <w:name w:val="xl98"/>
    <w:basedOn w:val="a"/>
    <w:rsid w:val="000311C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ru-RU" w:eastAsia="ru-RU"/>
    </w:rPr>
  </w:style>
  <w:style w:type="paragraph" w:customStyle="1" w:styleId="xl99">
    <w:name w:val="xl99"/>
    <w:basedOn w:val="a"/>
    <w:rsid w:val="00A025F6"/>
    <w:pPr>
      <w:widowControl/>
      <w:pBdr>
        <w:top w:val="single" w:sz="8"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lang w:val="ru-RU" w:eastAsia="ru-RU"/>
    </w:rPr>
  </w:style>
  <w:style w:type="paragraph" w:customStyle="1" w:styleId="xl100">
    <w:name w:val="xl100"/>
    <w:basedOn w:val="a"/>
    <w:rsid w:val="00A025F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color w:val="000000"/>
      <w:lang w:val="ru-RU" w:eastAsia="ru-RU"/>
    </w:rPr>
  </w:style>
  <w:style w:type="paragraph" w:customStyle="1" w:styleId="xl101">
    <w:name w:val="xl101"/>
    <w:basedOn w:val="a"/>
    <w:rsid w:val="00A025F6"/>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pPr>
    <w:rPr>
      <w:color w:val="000000"/>
      <w:lang w:val="ru-RU" w:eastAsia="ru-RU"/>
    </w:rPr>
  </w:style>
  <w:style w:type="paragraph" w:customStyle="1" w:styleId="xl102">
    <w:name w:val="xl102"/>
    <w:basedOn w:val="a"/>
    <w:rsid w:val="00A025F6"/>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pPr>
    <w:rPr>
      <w:color w:val="000000"/>
      <w:lang w:val="ru-RU" w:eastAsia="ru-RU"/>
    </w:rPr>
  </w:style>
  <w:style w:type="paragraph" w:customStyle="1" w:styleId="xl103">
    <w:name w:val="xl103"/>
    <w:basedOn w:val="a"/>
    <w:rsid w:val="00A025F6"/>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pPr>
    <w:rPr>
      <w:color w:val="000000"/>
      <w:lang w:val="ru-RU" w:eastAsia="ru-RU"/>
    </w:rPr>
  </w:style>
  <w:style w:type="paragraph" w:customStyle="1" w:styleId="xl104">
    <w:name w:val="xl104"/>
    <w:basedOn w:val="a"/>
    <w:rsid w:val="00A025F6"/>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color w:val="000000"/>
      <w:lang w:val="ru-RU" w:eastAsia="ru-RU"/>
    </w:rPr>
  </w:style>
  <w:style w:type="paragraph" w:customStyle="1" w:styleId="xl105">
    <w:name w:val="xl105"/>
    <w:basedOn w:val="a"/>
    <w:rsid w:val="00A025F6"/>
    <w:pPr>
      <w:widowControl/>
      <w:pBdr>
        <w:top w:val="single" w:sz="4" w:space="0" w:color="auto"/>
        <w:left w:val="single" w:sz="4" w:space="0" w:color="auto"/>
        <w:bottom w:val="single" w:sz="4" w:space="0" w:color="auto"/>
      </w:pBdr>
      <w:shd w:val="clear" w:color="000000" w:fill="FFFF99"/>
      <w:autoSpaceDE/>
      <w:autoSpaceDN/>
      <w:adjustRightInd/>
      <w:spacing w:before="100" w:beforeAutospacing="1" w:after="100" w:afterAutospacing="1"/>
      <w:jc w:val="center"/>
      <w:textAlignment w:val="top"/>
    </w:pPr>
    <w:rPr>
      <w:b/>
      <w:bCs/>
      <w:color w:val="000000"/>
      <w:lang w:val="ru-RU" w:eastAsia="ru-RU"/>
    </w:rPr>
  </w:style>
  <w:style w:type="paragraph" w:customStyle="1" w:styleId="xl106">
    <w:name w:val="xl106"/>
    <w:basedOn w:val="a"/>
    <w:rsid w:val="00A025F6"/>
    <w:pPr>
      <w:widowControl/>
      <w:pBdr>
        <w:top w:val="single" w:sz="8" w:space="0" w:color="auto"/>
        <w:left w:val="single" w:sz="4" w:space="0" w:color="auto"/>
        <w:bottom w:val="single" w:sz="4" w:space="0" w:color="auto"/>
      </w:pBdr>
      <w:shd w:val="clear" w:color="000000" w:fill="FFFF00"/>
      <w:autoSpaceDE/>
      <w:autoSpaceDN/>
      <w:adjustRightInd/>
      <w:spacing w:before="100" w:beforeAutospacing="1" w:after="100" w:afterAutospacing="1"/>
    </w:pPr>
    <w:rPr>
      <w:lang w:val="ru-RU" w:eastAsia="ru-RU"/>
    </w:rPr>
  </w:style>
  <w:style w:type="paragraph" w:customStyle="1" w:styleId="xl107">
    <w:name w:val="xl107"/>
    <w:basedOn w:val="a"/>
    <w:rsid w:val="00A025F6"/>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pPr>
    <w:rPr>
      <w:lang w:val="ru-RU" w:eastAsia="ru-RU"/>
    </w:rPr>
  </w:style>
  <w:style w:type="paragraph" w:customStyle="1" w:styleId="xl108">
    <w:name w:val="xl108"/>
    <w:basedOn w:val="a"/>
    <w:rsid w:val="00A025F6"/>
    <w:pPr>
      <w:widowControl/>
      <w:pBdr>
        <w:top w:val="single" w:sz="4" w:space="0" w:color="auto"/>
        <w:left w:val="single" w:sz="4" w:space="0" w:color="auto"/>
        <w:bottom w:val="single" w:sz="4" w:space="0" w:color="auto"/>
      </w:pBdr>
      <w:shd w:val="clear" w:color="000000" w:fill="FFFF99"/>
      <w:autoSpaceDE/>
      <w:autoSpaceDN/>
      <w:adjustRightInd/>
      <w:spacing w:before="100" w:beforeAutospacing="1" w:after="100" w:afterAutospacing="1"/>
    </w:pPr>
    <w:rPr>
      <w:color w:val="000000"/>
      <w:lang w:val="ru-RU" w:eastAsia="ru-RU"/>
    </w:rPr>
  </w:style>
  <w:style w:type="paragraph" w:customStyle="1" w:styleId="xl109">
    <w:name w:val="xl109"/>
    <w:basedOn w:val="a"/>
    <w:rsid w:val="00A025F6"/>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pPr>
    <w:rPr>
      <w:color w:val="000000"/>
      <w:lang w:val="ru-RU" w:eastAsia="ru-RU"/>
    </w:rPr>
  </w:style>
  <w:style w:type="paragraph" w:customStyle="1" w:styleId="xl110">
    <w:name w:val="xl110"/>
    <w:basedOn w:val="a"/>
    <w:rsid w:val="00A025F6"/>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color w:val="000000"/>
      <w:lang w:val="ru-RU" w:eastAsia="ru-RU"/>
    </w:rPr>
  </w:style>
  <w:style w:type="paragraph" w:customStyle="1" w:styleId="xl111">
    <w:name w:val="xl111"/>
    <w:basedOn w:val="a"/>
    <w:rsid w:val="00A025F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pPr>
    <w:rPr>
      <w:color w:val="000000"/>
      <w:lang w:val="ru-RU" w:eastAsia="ru-RU"/>
    </w:rPr>
  </w:style>
  <w:style w:type="paragraph" w:customStyle="1" w:styleId="xl112">
    <w:name w:val="xl112"/>
    <w:basedOn w:val="a"/>
    <w:rsid w:val="00A025F6"/>
    <w:pPr>
      <w:widowControl/>
      <w:pBdr>
        <w:top w:val="single" w:sz="4" w:space="0" w:color="auto"/>
        <w:left w:val="single" w:sz="4" w:space="0" w:color="auto"/>
        <w:bottom w:val="single" w:sz="4" w:space="0" w:color="auto"/>
        <w:right w:val="single" w:sz="4" w:space="0" w:color="auto"/>
      </w:pBdr>
      <w:shd w:val="clear" w:color="000000" w:fill="FF99CC"/>
      <w:autoSpaceDE/>
      <w:autoSpaceDN/>
      <w:adjustRightInd/>
      <w:spacing w:before="100" w:beforeAutospacing="1" w:after="100" w:afterAutospacing="1"/>
    </w:pPr>
    <w:rPr>
      <w:color w:val="000000"/>
      <w:lang w:val="ru-RU" w:eastAsia="ru-RU"/>
    </w:rPr>
  </w:style>
  <w:style w:type="paragraph" w:customStyle="1" w:styleId="xl113">
    <w:name w:val="xl113"/>
    <w:basedOn w:val="a"/>
    <w:rsid w:val="00A025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24"/>
      <w:szCs w:val="24"/>
      <w:lang w:val="ru-RU" w:eastAsia="ru-RU"/>
    </w:rPr>
  </w:style>
  <w:style w:type="paragraph" w:customStyle="1" w:styleId="xl114">
    <w:name w:val="xl114"/>
    <w:basedOn w:val="a"/>
    <w:rsid w:val="00A025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ru-RU" w:eastAsia="ru-RU"/>
    </w:rPr>
  </w:style>
  <w:style w:type="paragraph" w:customStyle="1" w:styleId="xl115">
    <w:name w:val="xl115"/>
    <w:basedOn w:val="a"/>
    <w:rsid w:val="00A025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lang w:val="ru-RU" w:eastAsia="ru-RU"/>
    </w:rPr>
  </w:style>
  <w:style w:type="paragraph" w:customStyle="1" w:styleId="xl116">
    <w:name w:val="xl116"/>
    <w:basedOn w:val="a"/>
    <w:rsid w:val="00A025F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lang w:val="ru-RU" w:eastAsia="ru-RU"/>
    </w:rPr>
  </w:style>
  <w:style w:type="paragraph" w:customStyle="1" w:styleId="xl117">
    <w:name w:val="xl117"/>
    <w:basedOn w:val="a"/>
    <w:rsid w:val="00A025F6"/>
    <w:pPr>
      <w:widowControl/>
      <w:pBdr>
        <w:top w:val="single" w:sz="4" w:space="0" w:color="auto"/>
        <w:left w:val="single" w:sz="4" w:space="0" w:color="auto"/>
        <w:bottom w:val="single" w:sz="4" w:space="0" w:color="auto"/>
        <w:right w:val="single" w:sz="4" w:space="0" w:color="auto"/>
      </w:pBdr>
      <w:shd w:val="clear" w:color="000000" w:fill="FF99CC"/>
      <w:autoSpaceDE/>
      <w:autoSpaceDN/>
      <w:adjustRightInd/>
      <w:spacing w:before="100" w:beforeAutospacing="1" w:after="100" w:afterAutospacing="1"/>
      <w:jc w:val="center"/>
    </w:pPr>
    <w:rPr>
      <w:b/>
      <w:bCs/>
      <w:color w:val="000000"/>
      <w:lang w:val="ru-RU" w:eastAsia="ru-RU"/>
    </w:rPr>
  </w:style>
  <w:style w:type="paragraph" w:customStyle="1" w:styleId="xl118">
    <w:name w:val="xl118"/>
    <w:basedOn w:val="a"/>
    <w:rsid w:val="00A025F6"/>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pPr>
    <w:rPr>
      <w:b/>
      <w:bCs/>
      <w:color w:val="000000"/>
      <w:lang w:val="ru-RU" w:eastAsia="ru-RU"/>
    </w:rPr>
  </w:style>
  <w:style w:type="paragraph" w:customStyle="1" w:styleId="xl119">
    <w:name w:val="xl119"/>
    <w:basedOn w:val="a"/>
    <w:rsid w:val="00A025F6"/>
    <w:pPr>
      <w:widowControl/>
      <w:pBdr>
        <w:top w:val="single" w:sz="4" w:space="0" w:color="auto"/>
        <w:left w:val="single" w:sz="4" w:space="0" w:color="auto"/>
        <w:bottom w:val="single" w:sz="4" w:space="0" w:color="auto"/>
        <w:right w:val="single" w:sz="4" w:space="0" w:color="auto"/>
      </w:pBdr>
      <w:shd w:val="clear" w:color="000000" w:fill="CCCCFF"/>
      <w:autoSpaceDE/>
      <w:autoSpaceDN/>
      <w:adjustRightInd/>
      <w:spacing w:before="100" w:beforeAutospacing="1" w:after="100" w:afterAutospacing="1"/>
    </w:pPr>
    <w:rPr>
      <w:color w:val="000000"/>
      <w:lang w:val="ru-RU" w:eastAsia="ru-RU"/>
    </w:rPr>
  </w:style>
  <w:style w:type="paragraph" w:customStyle="1" w:styleId="xl120">
    <w:name w:val="xl120"/>
    <w:basedOn w:val="a"/>
    <w:rsid w:val="00A025F6"/>
    <w:pPr>
      <w:widowControl/>
      <w:pBdr>
        <w:top w:val="single" w:sz="4" w:space="0" w:color="auto"/>
        <w:left w:val="single" w:sz="4" w:space="0" w:color="auto"/>
        <w:bottom w:val="single" w:sz="4" w:space="0" w:color="auto"/>
        <w:right w:val="single" w:sz="4" w:space="0" w:color="auto"/>
      </w:pBdr>
      <w:shd w:val="clear" w:color="000000" w:fill="CC99FF"/>
      <w:autoSpaceDE/>
      <w:autoSpaceDN/>
      <w:adjustRightInd/>
      <w:spacing w:before="100" w:beforeAutospacing="1" w:after="100" w:afterAutospacing="1"/>
      <w:jc w:val="center"/>
    </w:pPr>
    <w:rPr>
      <w:b/>
      <w:bCs/>
      <w:color w:val="000000"/>
      <w:lang w:val="ru-RU" w:eastAsia="ru-RU"/>
    </w:rPr>
  </w:style>
  <w:style w:type="paragraph" w:customStyle="1" w:styleId="xl121">
    <w:name w:val="xl121"/>
    <w:basedOn w:val="a"/>
    <w:rsid w:val="00A025F6"/>
    <w:pPr>
      <w:widowControl/>
      <w:pBdr>
        <w:top w:val="single" w:sz="4" w:space="0" w:color="auto"/>
        <w:left w:val="single" w:sz="4" w:space="0" w:color="auto"/>
        <w:bottom w:val="single" w:sz="4" w:space="0" w:color="auto"/>
        <w:right w:val="single" w:sz="4" w:space="0" w:color="auto"/>
      </w:pBdr>
      <w:shd w:val="clear" w:color="000000" w:fill="CC99FF"/>
      <w:autoSpaceDE/>
      <w:autoSpaceDN/>
      <w:adjustRightInd/>
      <w:spacing w:before="100" w:beforeAutospacing="1" w:after="100" w:afterAutospacing="1"/>
      <w:jc w:val="center"/>
    </w:pPr>
    <w:rPr>
      <w:color w:val="000000"/>
      <w:lang w:val="ru-RU" w:eastAsia="ru-RU"/>
    </w:rPr>
  </w:style>
  <w:style w:type="paragraph" w:customStyle="1" w:styleId="xl122">
    <w:name w:val="xl122"/>
    <w:basedOn w:val="a"/>
    <w:rsid w:val="00A025F6"/>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pPr>
    <w:rPr>
      <w:b/>
      <w:bCs/>
      <w:color w:val="000000"/>
      <w:lang w:val="ru-RU" w:eastAsia="ru-RU"/>
    </w:rPr>
  </w:style>
  <w:style w:type="paragraph" w:customStyle="1" w:styleId="xl123">
    <w:name w:val="xl123"/>
    <w:basedOn w:val="a"/>
    <w:rsid w:val="00A025F6"/>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jc w:val="center"/>
    </w:pPr>
    <w:rPr>
      <w:b/>
      <w:bCs/>
      <w:color w:val="000000"/>
      <w:lang w:val="ru-RU" w:eastAsia="ru-RU"/>
    </w:rPr>
  </w:style>
  <w:style w:type="paragraph" w:customStyle="1" w:styleId="xl124">
    <w:name w:val="xl124"/>
    <w:basedOn w:val="a"/>
    <w:rsid w:val="00A025F6"/>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jc w:val="center"/>
    </w:pPr>
    <w:rPr>
      <w:color w:val="000000"/>
      <w:lang w:val="ru-RU" w:eastAsia="ru-RU"/>
    </w:rPr>
  </w:style>
  <w:style w:type="paragraph" w:customStyle="1" w:styleId="xl125">
    <w:name w:val="xl125"/>
    <w:basedOn w:val="a"/>
    <w:rsid w:val="00A025F6"/>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jc w:val="center"/>
    </w:pPr>
    <w:rPr>
      <w:b/>
      <w:bCs/>
      <w:color w:val="000000"/>
      <w:lang w:val="ru-RU" w:eastAsia="ru-RU"/>
    </w:rPr>
  </w:style>
  <w:style w:type="paragraph" w:customStyle="1" w:styleId="xl126">
    <w:name w:val="xl126"/>
    <w:basedOn w:val="a"/>
    <w:rsid w:val="00A025F6"/>
    <w:pPr>
      <w:widowControl/>
      <w:pBdr>
        <w:top w:val="single" w:sz="4" w:space="0" w:color="auto"/>
        <w:left w:val="single" w:sz="4" w:space="0" w:color="auto"/>
        <w:bottom w:val="single" w:sz="4" w:space="0" w:color="auto"/>
      </w:pBdr>
      <w:autoSpaceDE/>
      <w:autoSpaceDN/>
      <w:adjustRightInd/>
      <w:spacing w:before="100" w:beforeAutospacing="1" w:after="100" w:afterAutospacing="1"/>
    </w:pPr>
    <w:rPr>
      <w:color w:val="000000"/>
      <w:lang w:val="ru-RU" w:eastAsia="ru-RU"/>
    </w:rPr>
  </w:style>
  <w:style w:type="paragraph" w:customStyle="1" w:styleId="xl127">
    <w:name w:val="xl127"/>
    <w:basedOn w:val="a"/>
    <w:rsid w:val="00A025F6"/>
    <w:pPr>
      <w:widowControl/>
      <w:pBdr>
        <w:top w:val="single" w:sz="4" w:space="0" w:color="auto"/>
        <w:bottom w:val="single" w:sz="4" w:space="0" w:color="auto"/>
      </w:pBdr>
      <w:autoSpaceDE/>
      <w:autoSpaceDN/>
      <w:adjustRightInd/>
      <w:spacing w:before="100" w:beforeAutospacing="1" w:after="100" w:afterAutospacing="1"/>
    </w:pPr>
    <w:rPr>
      <w:sz w:val="24"/>
      <w:szCs w:val="24"/>
      <w:lang w:val="ru-RU" w:eastAsia="ru-RU"/>
    </w:rPr>
  </w:style>
  <w:style w:type="paragraph" w:customStyle="1" w:styleId="xl128">
    <w:name w:val="xl128"/>
    <w:basedOn w:val="a"/>
    <w:rsid w:val="00A025F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8612">
      <w:bodyDiv w:val="1"/>
      <w:marLeft w:val="0"/>
      <w:marRight w:val="0"/>
      <w:marTop w:val="0"/>
      <w:marBottom w:val="0"/>
      <w:divBdr>
        <w:top w:val="none" w:sz="0" w:space="0" w:color="auto"/>
        <w:left w:val="none" w:sz="0" w:space="0" w:color="auto"/>
        <w:bottom w:val="none" w:sz="0" w:space="0" w:color="auto"/>
        <w:right w:val="none" w:sz="0" w:space="0" w:color="auto"/>
      </w:divBdr>
    </w:div>
    <w:div w:id="764106550">
      <w:bodyDiv w:val="1"/>
      <w:marLeft w:val="0"/>
      <w:marRight w:val="0"/>
      <w:marTop w:val="0"/>
      <w:marBottom w:val="0"/>
      <w:divBdr>
        <w:top w:val="none" w:sz="0" w:space="0" w:color="auto"/>
        <w:left w:val="none" w:sz="0" w:space="0" w:color="auto"/>
        <w:bottom w:val="none" w:sz="0" w:space="0" w:color="auto"/>
        <w:right w:val="none" w:sz="0" w:space="0" w:color="auto"/>
      </w:divBdr>
    </w:div>
    <w:div w:id="1110782155">
      <w:bodyDiv w:val="1"/>
      <w:marLeft w:val="0"/>
      <w:marRight w:val="0"/>
      <w:marTop w:val="0"/>
      <w:marBottom w:val="0"/>
      <w:divBdr>
        <w:top w:val="none" w:sz="0" w:space="0" w:color="auto"/>
        <w:left w:val="none" w:sz="0" w:space="0" w:color="auto"/>
        <w:bottom w:val="none" w:sz="0" w:space="0" w:color="auto"/>
        <w:right w:val="none" w:sz="0" w:space="0" w:color="auto"/>
      </w:divBdr>
    </w:div>
    <w:div w:id="1520241151">
      <w:bodyDiv w:val="1"/>
      <w:marLeft w:val="0"/>
      <w:marRight w:val="0"/>
      <w:marTop w:val="0"/>
      <w:marBottom w:val="0"/>
      <w:divBdr>
        <w:top w:val="none" w:sz="0" w:space="0" w:color="auto"/>
        <w:left w:val="none" w:sz="0" w:space="0" w:color="auto"/>
        <w:bottom w:val="none" w:sz="0" w:space="0" w:color="auto"/>
        <w:right w:val="none" w:sz="0" w:space="0" w:color="auto"/>
      </w:divBdr>
    </w:div>
    <w:div w:id="1586837107">
      <w:bodyDiv w:val="1"/>
      <w:marLeft w:val="0"/>
      <w:marRight w:val="0"/>
      <w:marTop w:val="0"/>
      <w:marBottom w:val="0"/>
      <w:divBdr>
        <w:top w:val="none" w:sz="0" w:space="0" w:color="auto"/>
        <w:left w:val="none" w:sz="0" w:space="0" w:color="auto"/>
        <w:bottom w:val="none" w:sz="0" w:space="0" w:color="auto"/>
        <w:right w:val="none" w:sz="0" w:space="0" w:color="auto"/>
      </w:divBdr>
    </w:div>
    <w:div w:id="1604339823">
      <w:bodyDiv w:val="1"/>
      <w:marLeft w:val="0"/>
      <w:marRight w:val="0"/>
      <w:marTop w:val="0"/>
      <w:marBottom w:val="0"/>
      <w:divBdr>
        <w:top w:val="none" w:sz="0" w:space="0" w:color="auto"/>
        <w:left w:val="none" w:sz="0" w:space="0" w:color="auto"/>
        <w:bottom w:val="none" w:sz="0" w:space="0" w:color="auto"/>
        <w:right w:val="none" w:sz="0" w:space="0" w:color="auto"/>
      </w:divBdr>
    </w:div>
    <w:div w:id="1658530093">
      <w:bodyDiv w:val="1"/>
      <w:marLeft w:val="0"/>
      <w:marRight w:val="0"/>
      <w:marTop w:val="0"/>
      <w:marBottom w:val="0"/>
      <w:divBdr>
        <w:top w:val="none" w:sz="0" w:space="0" w:color="auto"/>
        <w:left w:val="none" w:sz="0" w:space="0" w:color="auto"/>
        <w:bottom w:val="none" w:sz="0" w:space="0" w:color="auto"/>
        <w:right w:val="none" w:sz="0" w:space="0" w:color="auto"/>
      </w:divBdr>
    </w:div>
    <w:div w:id="1715691624">
      <w:bodyDiv w:val="1"/>
      <w:marLeft w:val="0"/>
      <w:marRight w:val="0"/>
      <w:marTop w:val="0"/>
      <w:marBottom w:val="0"/>
      <w:divBdr>
        <w:top w:val="none" w:sz="0" w:space="0" w:color="auto"/>
        <w:left w:val="none" w:sz="0" w:space="0" w:color="auto"/>
        <w:bottom w:val="none" w:sz="0" w:space="0" w:color="auto"/>
        <w:right w:val="none" w:sz="0" w:space="0" w:color="auto"/>
      </w:divBdr>
    </w:div>
    <w:div w:id="20642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88;&#1072;&#1073;&#1086;&#1095;.&#1089;&#1090;&#1086;&#1083;\&#1089;&#1091;&#1079;&#1076;&#1072;&#1083;&#1100;%202013\&#1057;&#1091;&#1079;&#1076;&#1072;&#1083;&#1100;%20&#1076;&#1077;&#1082;&#1072;&#1073;&#1088;&#1100;%2013\&#1076;&#1086;&#1082;&#1083;&#1072;&#1076;\&#1057;&#1084;&#1077;&#1088;&#1090;&#1085;&#1086;&#1089;&#1090;&#1100;%202012%20&#1082;&#1088;&#1072;&#1090;&#1082;&#1080;&#108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oleObject" Target="file:///E:\&#1058;&#1072;&#1073;&#1083;&#1080;&#1094;&#1072;%20&#1075;&#1088;&#1091;&#1076;&#1085;&#1086;&#1077;%20&#1074;&#1089;&#1082;&#1072;&#1088;&#1084;&#1083;&#1080;&#1074;&#1072;&#1085;&#1080;&#1077;%202014%20&#1086;&#1082;%202011%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88;&#1072;&#1073;&#1086;&#1095;.&#1089;&#1090;&#1086;&#1083;\&#1085;&#1072;&#1090;&#1072;&#1096;&#1072;\&#1058;&#1072;&#1073;&#1083;&#1080;&#1094;&#1072;%20&#1075;&#1088;&#1091;&#1076;&#1085;&#1086;&#1077;%20&#1074;&#1089;&#1082;&#1072;&#1088;&#1084;&#1083;&#1080;&#1074;&#1072;&#1085;&#1080;&#1077;%20&#1092;&#1080;&#1085;&#1072;&#1083;%202014%20&#1086;&#1082;%20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88;&#1072;&#1073;&#1086;&#1095;.&#1089;&#1090;&#1086;&#1083;\&#1085;&#1072;&#1090;&#1072;&#1096;&#1072;\&#1058;&#1072;&#1073;&#1083;&#1080;&#1094;&#1072;%20&#1075;&#1088;&#1091;&#1076;&#1085;&#1086;&#1077;%20&#1074;&#1089;&#1082;&#1072;&#1088;&#1084;&#1083;&#1080;&#1074;&#1072;&#1085;&#1080;&#1077;%20&#1092;&#1080;&#1085;&#1072;&#1083;%202014%20&#1086;&#1082;%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0570538057742794E-2"/>
          <c:y val="7.4789895985861832E-2"/>
          <c:w val="0.91942946194225239"/>
          <c:h val="0.76225382596406221"/>
        </c:manualLayout>
      </c:layout>
      <c:bar3DChart>
        <c:barDir val="col"/>
        <c:grouping val="clustered"/>
        <c:varyColors val="0"/>
        <c:ser>
          <c:idx val="0"/>
          <c:order val="0"/>
          <c:tx>
            <c:strRef>
              <c:f>Лист1!$B$1</c:f>
              <c:strCache>
                <c:ptCount val="1"/>
                <c:pt idx="0">
                  <c:v>беременность</c:v>
                </c:pt>
              </c:strCache>
            </c:strRef>
          </c:tx>
          <c:invertIfNegative val="0"/>
          <c:dLbls>
            <c:dLbl>
              <c:idx val="2"/>
              <c:layout>
                <c:manualLayout>
                  <c:x val="-5.5555555555555558E-3"/>
                  <c:y val="-8.016787700522274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2010</c:v>
                </c:pt>
                <c:pt idx="1">
                  <c:v>2011</c:v>
                </c:pt>
                <c:pt idx="2">
                  <c:v>2012</c:v>
                </c:pt>
                <c:pt idx="3">
                  <c:v>2013</c:v>
                </c:pt>
              </c:numCache>
            </c:numRef>
          </c:cat>
          <c:val>
            <c:numRef>
              <c:f>Лист1!$B$2:$B$5</c:f>
              <c:numCache>
                <c:formatCode>0.0%</c:formatCode>
                <c:ptCount val="4"/>
                <c:pt idx="0">
                  <c:v>0.84900000000000064</c:v>
                </c:pt>
                <c:pt idx="1">
                  <c:v>0.86400000000000099</c:v>
                </c:pt>
                <c:pt idx="2">
                  <c:v>0.86900000000000099</c:v>
                </c:pt>
                <c:pt idx="3">
                  <c:v>0.86700000000000099</c:v>
                </c:pt>
              </c:numCache>
            </c:numRef>
          </c:val>
        </c:ser>
        <c:ser>
          <c:idx val="1"/>
          <c:order val="1"/>
          <c:tx>
            <c:strRef>
              <c:f>Лист1!$C$1</c:f>
              <c:strCache>
                <c:ptCount val="1"/>
                <c:pt idx="0">
                  <c:v>роды</c:v>
                </c:pt>
              </c:strCache>
            </c:strRef>
          </c:tx>
          <c:spPr>
            <a:solidFill>
              <a:schemeClr val="accent2">
                <a:lumMod val="60000"/>
                <a:lumOff val="40000"/>
              </a:schemeClr>
            </a:solidFill>
          </c:spPr>
          <c:invertIfNegative val="0"/>
          <c:dLbls>
            <c:spPr>
              <a:noFill/>
              <a:ln>
                <a:noFill/>
              </a:ln>
              <a:effectLst/>
            </c:spPr>
            <c:txPr>
              <a:bodyPr/>
              <a:lstStyle/>
              <a:p>
                <a:pPr>
                  <a:defRPr sz="105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2010</c:v>
                </c:pt>
                <c:pt idx="1">
                  <c:v>2011</c:v>
                </c:pt>
                <c:pt idx="2">
                  <c:v>2012</c:v>
                </c:pt>
                <c:pt idx="3">
                  <c:v>2013</c:v>
                </c:pt>
              </c:numCache>
            </c:numRef>
          </c:cat>
          <c:val>
            <c:numRef>
              <c:f>Лист1!$C$2:$C$5</c:f>
              <c:numCache>
                <c:formatCode>0.0%</c:formatCode>
                <c:ptCount val="4"/>
                <c:pt idx="0">
                  <c:v>0.93700000000000061</c:v>
                </c:pt>
                <c:pt idx="1">
                  <c:v>0.93600000000000005</c:v>
                </c:pt>
                <c:pt idx="2">
                  <c:v>0.93700000000000061</c:v>
                </c:pt>
                <c:pt idx="3">
                  <c:v>0.93700000000000061</c:v>
                </c:pt>
              </c:numCache>
            </c:numRef>
          </c:val>
        </c:ser>
        <c:ser>
          <c:idx val="2"/>
          <c:order val="2"/>
          <c:tx>
            <c:strRef>
              <c:f>Лист1!$D$1</c:f>
              <c:strCache>
                <c:ptCount val="1"/>
                <c:pt idx="0">
                  <c:v>ребенок</c:v>
                </c:pt>
              </c:strCache>
            </c:strRef>
          </c:tx>
          <c:spPr>
            <a:solidFill>
              <a:srgbClr val="FFC000"/>
            </a:solidFill>
          </c:spPr>
          <c:invertIfNegative val="0"/>
          <c:dLbls>
            <c:spPr>
              <a:noFill/>
              <a:ln>
                <a:noFill/>
              </a:ln>
              <a:effectLst/>
            </c:spPr>
            <c:txPr>
              <a:bodyPr/>
              <a:lstStyle/>
              <a:p>
                <a:pPr>
                  <a:defRPr sz="105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2010</c:v>
                </c:pt>
                <c:pt idx="1">
                  <c:v>2011</c:v>
                </c:pt>
                <c:pt idx="2">
                  <c:v>2012</c:v>
                </c:pt>
                <c:pt idx="3">
                  <c:v>2013</c:v>
                </c:pt>
              </c:numCache>
            </c:numRef>
          </c:cat>
          <c:val>
            <c:numRef>
              <c:f>Лист1!$D$2:$D$5</c:f>
              <c:numCache>
                <c:formatCode>0.0%</c:formatCode>
                <c:ptCount val="4"/>
                <c:pt idx="0">
                  <c:v>0.98599999999999999</c:v>
                </c:pt>
                <c:pt idx="1">
                  <c:v>0.98399999999999999</c:v>
                </c:pt>
                <c:pt idx="2">
                  <c:v>0.98699999999999999</c:v>
                </c:pt>
                <c:pt idx="3">
                  <c:v>0.98799999999999999</c:v>
                </c:pt>
              </c:numCache>
            </c:numRef>
          </c:val>
        </c:ser>
        <c:ser>
          <c:idx val="3"/>
          <c:order val="3"/>
          <c:tx>
            <c:strRef>
              <c:f>Лист1!$E$1</c:f>
              <c:strCache>
                <c:ptCount val="1"/>
                <c:pt idx="0">
                  <c:v>3 этапа</c:v>
                </c:pt>
              </c:strCache>
            </c:strRef>
          </c:tx>
          <c:spPr>
            <a:solidFill>
              <a:srgbClr val="CC3399"/>
            </a:solidFill>
          </c:spPr>
          <c:invertIfNegative val="0"/>
          <c:dLbls>
            <c:dLbl>
              <c:idx val="2"/>
              <c:layout>
                <c:manualLayout>
                  <c:x val="2.7777777777778252E-2"/>
                  <c:y val="-1.08534949108218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2010</c:v>
                </c:pt>
                <c:pt idx="1">
                  <c:v>2011</c:v>
                </c:pt>
                <c:pt idx="2">
                  <c:v>2012</c:v>
                </c:pt>
                <c:pt idx="3">
                  <c:v>2013</c:v>
                </c:pt>
              </c:numCache>
            </c:numRef>
          </c:cat>
          <c:val>
            <c:numRef>
              <c:f>Лист1!$E$2:$E$5</c:f>
              <c:numCache>
                <c:formatCode>0.0%</c:formatCode>
                <c:ptCount val="4"/>
                <c:pt idx="0">
                  <c:v>0.83400000000000063</c:v>
                </c:pt>
                <c:pt idx="1">
                  <c:v>0.85100000000000064</c:v>
                </c:pt>
                <c:pt idx="2">
                  <c:v>0.85600000000000065</c:v>
                </c:pt>
                <c:pt idx="3">
                  <c:v>0.85400000000000065</c:v>
                </c:pt>
              </c:numCache>
            </c:numRef>
          </c:val>
        </c:ser>
        <c:dLbls>
          <c:showLegendKey val="0"/>
          <c:showVal val="0"/>
          <c:showCatName val="0"/>
          <c:showSerName val="0"/>
          <c:showPercent val="0"/>
          <c:showBubbleSize val="0"/>
        </c:dLbls>
        <c:gapWidth val="150"/>
        <c:shape val="box"/>
        <c:axId val="5524816"/>
        <c:axId val="5520896"/>
        <c:axId val="0"/>
      </c:bar3DChart>
      <c:catAx>
        <c:axId val="5524816"/>
        <c:scaling>
          <c:orientation val="minMax"/>
        </c:scaling>
        <c:delete val="0"/>
        <c:axPos val="b"/>
        <c:numFmt formatCode="General" sourceLinked="1"/>
        <c:majorTickMark val="out"/>
        <c:minorTickMark val="none"/>
        <c:tickLblPos val="nextTo"/>
        <c:txPr>
          <a:bodyPr/>
          <a:lstStyle/>
          <a:p>
            <a:pPr>
              <a:defRPr sz="1000" b="1">
                <a:solidFill>
                  <a:sysClr val="windowText" lastClr="000000"/>
                </a:solidFill>
              </a:defRPr>
            </a:pPr>
            <a:endParaRPr lang="ru-RU"/>
          </a:p>
        </c:txPr>
        <c:crossAx val="5520896"/>
        <c:crosses val="autoZero"/>
        <c:auto val="1"/>
        <c:lblAlgn val="ctr"/>
        <c:lblOffset val="100"/>
        <c:noMultiLvlLbl val="0"/>
      </c:catAx>
      <c:valAx>
        <c:axId val="5520896"/>
        <c:scaling>
          <c:orientation val="minMax"/>
        </c:scaling>
        <c:delete val="0"/>
        <c:axPos val="l"/>
        <c:majorGridlines/>
        <c:numFmt formatCode="0.0%" sourceLinked="1"/>
        <c:majorTickMark val="out"/>
        <c:minorTickMark val="none"/>
        <c:tickLblPos val="nextTo"/>
        <c:txPr>
          <a:bodyPr/>
          <a:lstStyle/>
          <a:p>
            <a:pPr>
              <a:defRPr sz="1100"/>
            </a:pPr>
            <a:endParaRPr lang="ru-RU"/>
          </a:p>
        </c:txPr>
        <c:crossAx val="5524816"/>
        <c:crosses val="autoZero"/>
        <c:crossBetween val="between"/>
      </c:valAx>
    </c:plotArea>
    <c:legend>
      <c:legendPos val="b"/>
      <c:layout>
        <c:manualLayout>
          <c:xMode val="edge"/>
          <c:yMode val="edge"/>
          <c:x val="5.3120273381113303E-2"/>
          <c:y val="0.91485047445992362"/>
          <c:w val="0.89375945323777584"/>
          <c:h val="6.0534140924692108E-2"/>
        </c:manualLayout>
      </c:layout>
      <c:overlay val="0"/>
      <c:txPr>
        <a:bodyPr/>
        <a:lstStyle/>
        <a:p>
          <a:pPr>
            <a:defRPr sz="1050">
              <a:solidFill>
                <a:sysClr val="windowText" lastClr="000000"/>
              </a:solidFill>
            </a:defRPr>
          </a:pPr>
          <a:endParaRPr lang="ru-RU"/>
        </a:p>
      </c:txPr>
    </c:legend>
    <c:plotVisOnly val="1"/>
    <c:dispBlanksAs val="gap"/>
    <c:showDLblsOverMax val="0"/>
  </c:chart>
  <c:spPr>
    <a:ln>
      <a:noFill/>
    </a:ln>
  </c:spPr>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44110480310803"/>
          <c:y val="5.6764022999054864E-2"/>
          <c:w val="0.8615588951968941"/>
          <c:h val="0.76156936668872743"/>
        </c:manualLayout>
      </c:layout>
      <c:lineChart>
        <c:grouping val="standard"/>
        <c:varyColors val="0"/>
        <c:ser>
          <c:idx val="0"/>
          <c:order val="0"/>
          <c:tx>
            <c:strRef>
              <c:f>'2012'!$O$176</c:f>
              <c:strCache>
                <c:ptCount val="1"/>
                <c:pt idx="0">
                  <c:v> 1 АРВ </c:v>
                </c:pt>
              </c:strCache>
            </c:strRef>
          </c:tx>
          <c:dLbls>
            <c:dLbl>
              <c:idx val="3"/>
              <c:layout>
                <c:manualLayout>
                  <c:x val="-4.1666666666666664E-2"/>
                  <c:y val="-6.02409638554219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'2012'!$P$175:$W$175</c:f>
              <c:strCache>
                <c:ptCount val="8"/>
                <c:pt idx="0">
                  <c:v>2005г.</c:v>
                </c:pt>
                <c:pt idx="1">
                  <c:v>2006г.</c:v>
                </c:pt>
                <c:pt idx="2">
                  <c:v>2007г.</c:v>
                </c:pt>
                <c:pt idx="3">
                  <c:v>2008г.</c:v>
                </c:pt>
                <c:pt idx="4">
                  <c:v>2009г.</c:v>
                </c:pt>
                <c:pt idx="5">
                  <c:v>2010г.</c:v>
                </c:pt>
                <c:pt idx="6">
                  <c:v>2011г.</c:v>
                </c:pt>
                <c:pt idx="7">
                  <c:v>2012г.</c:v>
                </c:pt>
              </c:strCache>
            </c:strRef>
          </c:cat>
          <c:val>
            <c:numRef>
              <c:f>'2012'!$P$176:$W$176</c:f>
              <c:numCache>
                <c:formatCode>0%</c:formatCode>
                <c:ptCount val="8"/>
                <c:pt idx="0">
                  <c:v>0.92</c:v>
                </c:pt>
                <c:pt idx="1">
                  <c:v>0.89</c:v>
                </c:pt>
                <c:pt idx="2">
                  <c:v>0.69000000000000061</c:v>
                </c:pt>
                <c:pt idx="3">
                  <c:v>0.42000000000000032</c:v>
                </c:pt>
                <c:pt idx="4">
                  <c:v>0.25</c:v>
                </c:pt>
                <c:pt idx="5">
                  <c:v>0.13</c:v>
                </c:pt>
                <c:pt idx="6">
                  <c:v>6.0000000000000032E-2</c:v>
                </c:pt>
                <c:pt idx="7">
                  <c:v>1.0000000000000005E-2</c:v>
                </c:pt>
              </c:numCache>
            </c:numRef>
          </c:val>
          <c:smooth val="0"/>
        </c:ser>
        <c:ser>
          <c:idx val="1"/>
          <c:order val="1"/>
          <c:tx>
            <c:strRef>
              <c:f>'2012'!$O$177</c:f>
              <c:strCache>
                <c:ptCount val="1"/>
                <c:pt idx="0">
                  <c:v> 2 АРВ </c:v>
                </c:pt>
              </c:strCache>
            </c:strRef>
          </c:tx>
          <c:cat>
            <c:strRef>
              <c:f>'2012'!$P$175:$W$175</c:f>
              <c:strCache>
                <c:ptCount val="8"/>
                <c:pt idx="0">
                  <c:v>2005г.</c:v>
                </c:pt>
                <c:pt idx="1">
                  <c:v>2006г.</c:v>
                </c:pt>
                <c:pt idx="2">
                  <c:v>2007г.</c:v>
                </c:pt>
                <c:pt idx="3">
                  <c:v>2008г.</c:v>
                </c:pt>
                <c:pt idx="4">
                  <c:v>2009г.</c:v>
                </c:pt>
                <c:pt idx="5">
                  <c:v>2010г.</c:v>
                </c:pt>
                <c:pt idx="6">
                  <c:v>2011г.</c:v>
                </c:pt>
                <c:pt idx="7">
                  <c:v>2012г.</c:v>
                </c:pt>
              </c:strCache>
            </c:strRef>
          </c:cat>
          <c:val>
            <c:numRef>
              <c:f>'2012'!$P$177:$W$177</c:f>
              <c:numCache>
                <c:formatCode>0%</c:formatCode>
                <c:ptCount val="8"/>
                <c:pt idx="0">
                  <c:v>3.0000000000000002E-2</c:v>
                </c:pt>
                <c:pt idx="1">
                  <c:v>3.0000000000000002E-2</c:v>
                </c:pt>
                <c:pt idx="2">
                  <c:v>0.1</c:v>
                </c:pt>
                <c:pt idx="3">
                  <c:v>0.19</c:v>
                </c:pt>
                <c:pt idx="4">
                  <c:v>0.14000000000000001</c:v>
                </c:pt>
                <c:pt idx="5">
                  <c:v>6.0000000000000032E-2</c:v>
                </c:pt>
                <c:pt idx="6">
                  <c:v>6.0000000000000032E-2</c:v>
                </c:pt>
                <c:pt idx="7">
                  <c:v>3.0000000000000002E-2</c:v>
                </c:pt>
              </c:numCache>
            </c:numRef>
          </c:val>
          <c:smooth val="0"/>
        </c:ser>
        <c:ser>
          <c:idx val="2"/>
          <c:order val="2"/>
          <c:tx>
            <c:strRef>
              <c:f>'2012'!$O$178</c:f>
              <c:strCache>
                <c:ptCount val="1"/>
                <c:pt idx="0">
                  <c:v> 3 АРВ препарата и более </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'2012'!$P$175:$W$175</c:f>
              <c:strCache>
                <c:ptCount val="8"/>
                <c:pt idx="0">
                  <c:v>2005г.</c:v>
                </c:pt>
                <c:pt idx="1">
                  <c:v>2006г.</c:v>
                </c:pt>
                <c:pt idx="2">
                  <c:v>2007г.</c:v>
                </c:pt>
                <c:pt idx="3">
                  <c:v>2008г.</c:v>
                </c:pt>
                <c:pt idx="4">
                  <c:v>2009г.</c:v>
                </c:pt>
                <c:pt idx="5">
                  <c:v>2010г.</c:v>
                </c:pt>
                <c:pt idx="6">
                  <c:v>2011г.</c:v>
                </c:pt>
                <c:pt idx="7">
                  <c:v>2012г.</c:v>
                </c:pt>
              </c:strCache>
            </c:strRef>
          </c:cat>
          <c:val>
            <c:numRef>
              <c:f>'2012'!$P$178:$W$178</c:f>
              <c:numCache>
                <c:formatCode>0%</c:formatCode>
                <c:ptCount val="8"/>
                <c:pt idx="0">
                  <c:v>6.0000000000000032E-2</c:v>
                </c:pt>
                <c:pt idx="1">
                  <c:v>8.0000000000000043E-2</c:v>
                </c:pt>
                <c:pt idx="2">
                  <c:v>0.21000000000000021</c:v>
                </c:pt>
                <c:pt idx="3">
                  <c:v>0.39000000000000096</c:v>
                </c:pt>
                <c:pt idx="4">
                  <c:v>0.61000000000000065</c:v>
                </c:pt>
                <c:pt idx="5">
                  <c:v>0.81</c:v>
                </c:pt>
                <c:pt idx="6">
                  <c:v>0.88</c:v>
                </c:pt>
                <c:pt idx="7">
                  <c:v>0.96000000000000063</c:v>
                </c:pt>
              </c:numCache>
            </c:numRef>
          </c:val>
          <c:smooth val="0"/>
        </c:ser>
        <c:dLbls>
          <c:showLegendKey val="0"/>
          <c:showVal val="0"/>
          <c:showCatName val="0"/>
          <c:showSerName val="0"/>
          <c:showPercent val="0"/>
          <c:showBubbleSize val="0"/>
        </c:dLbls>
        <c:marker val="1"/>
        <c:smooth val="0"/>
        <c:axId val="5522856"/>
        <c:axId val="5520112"/>
      </c:lineChart>
      <c:catAx>
        <c:axId val="5522856"/>
        <c:scaling>
          <c:orientation val="minMax"/>
        </c:scaling>
        <c:delete val="0"/>
        <c:axPos val="b"/>
        <c:numFmt formatCode="General" sourceLinked="0"/>
        <c:majorTickMark val="out"/>
        <c:minorTickMark val="none"/>
        <c:tickLblPos val="nextTo"/>
        <c:crossAx val="5520112"/>
        <c:crosses val="autoZero"/>
        <c:auto val="1"/>
        <c:lblAlgn val="ctr"/>
        <c:lblOffset val="100"/>
        <c:noMultiLvlLbl val="0"/>
      </c:catAx>
      <c:valAx>
        <c:axId val="5520112"/>
        <c:scaling>
          <c:orientation val="minMax"/>
        </c:scaling>
        <c:delete val="0"/>
        <c:axPos val="l"/>
        <c:majorGridlines/>
        <c:numFmt formatCode="0%" sourceLinked="1"/>
        <c:majorTickMark val="out"/>
        <c:minorTickMark val="none"/>
        <c:tickLblPos val="nextTo"/>
        <c:crossAx val="5522856"/>
        <c:crosses val="autoZero"/>
        <c:crossBetween val="between"/>
      </c:valAx>
    </c:plotArea>
    <c:legend>
      <c:legendPos val="b"/>
      <c:layout>
        <c:manualLayout>
          <c:xMode val="edge"/>
          <c:yMode val="edge"/>
          <c:x val="0.15685561874210174"/>
          <c:y val="0.91744667259193424"/>
          <c:w val="0.70172073976864002"/>
          <c:h val="8.2553327408065758E-2"/>
        </c:manualLayout>
      </c:layout>
      <c:overlay val="0"/>
    </c:legend>
    <c:plotVisOnly val="1"/>
    <c:dispBlanksAs val="gap"/>
    <c:showDLblsOverMax val="0"/>
  </c:chart>
  <c:spPr>
    <a:ln>
      <a:noFill/>
    </a:ln>
  </c:spPr>
  <c:txPr>
    <a:bodyPr/>
    <a:lstStyle/>
    <a:p>
      <a:pPr>
        <a:defRPr>
          <a:solidFill>
            <a:sysClr val="windowText" lastClr="000000"/>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Находились на грудном вскармливании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2007</c:v>
                </c:pt>
                <c:pt idx="1">
                  <c:v>2008</c:v>
                </c:pt>
                <c:pt idx="2">
                  <c:v>2009</c:v>
                </c:pt>
                <c:pt idx="3">
                  <c:v>2010</c:v>
                </c:pt>
                <c:pt idx="4">
                  <c:v>2011</c:v>
                </c:pt>
                <c:pt idx="5">
                  <c:v>2012</c:v>
                </c:pt>
                <c:pt idx="6">
                  <c:v>2013</c:v>
                </c:pt>
              </c:strCache>
            </c:strRef>
          </c:cat>
          <c:val>
            <c:numRef>
              <c:f>Лист1!$B$2:$H$2</c:f>
              <c:numCache>
                <c:formatCode>General</c:formatCode>
                <c:ptCount val="7"/>
                <c:pt idx="0">
                  <c:v>190</c:v>
                </c:pt>
                <c:pt idx="2">
                  <c:v>150</c:v>
                </c:pt>
                <c:pt idx="3">
                  <c:v>141</c:v>
                </c:pt>
                <c:pt idx="4">
                  <c:v>89</c:v>
                </c:pt>
                <c:pt idx="5">
                  <c:v>100</c:v>
                </c:pt>
                <c:pt idx="6">
                  <c:v>119</c:v>
                </c:pt>
              </c:numCache>
            </c:numRef>
          </c:val>
        </c:ser>
        <c:dLbls>
          <c:showLegendKey val="0"/>
          <c:showVal val="0"/>
          <c:showCatName val="0"/>
          <c:showSerName val="0"/>
          <c:showPercent val="0"/>
          <c:showBubbleSize val="0"/>
        </c:dLbls>
        <c:gapWidth val="150"/>
        <c:shape val="box"/>
        <c:axId val="5524424"/>
        <c:axId val="5523248"/>
        <c:axId val="0"/>
      </c:bar3DChart>
      <c:catAx>
        <c:axId val="5524424"/>
        <c:scaling>
          <c:orientation val="minMax"/>
        </c:scaling>
        <c:delete val="0"/>
        <c:axPos val="b"/>
        <c:numFmt formatCode="General" sourceLinked="0"/>
        <c:majorTickMark val="out"/>
        <c:minorTickMark val="none"/>
        <c:tickLblPos val="nextTo"/>
        <c:crossAx val="5523248"/>
        <c:crosses val="autoZero"/>
        <c:auto val="1"/>
        <c:lblAlgn val="ctr"/>
        <c:lblOffset val="100"/>
        <c:noMultiLvlLbl val="0"/>
      </c:catAx>
      <c:valAx>
        <c:axId val="5523248"/>
        <c:scaling>
          <c:orientation val="minMax"/>
        </c:scaling>
        <c:delete val="0"/>
        <c:axPos val="l"/>
        <c:majorGridlines/>
        <c:numFmt formatCode="General" sourceLinked="1"/>
        <c:majorTickMark val="out"/>
        <c:minorTickMark val="none"/>
        <c:tickLblPos val="nextTo"/>
        <c:crossAx val="552442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txPr>
              <a:bodyPr/>
              <a:lstStyle/>
              <a:p>
                <a:pPr>
                  <a:defRPr b="1"/>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ЗГМ!$E$108:$I$108</c:f>
              <c:strCache>
                <c:ptCount val="5"/>
                <c:pt idx="0">
                  <c:v>Финансирование общих основаниях для малоимущих</c:v>
                </c:pt>
                <c:pt idx="1">
                  <c:v>Финансирование общих основаниях для всех</c:v>
                </c:pt>
                <c:pt idx="2">
                  <c:v>Финансирование по подпрограмме по ВИЧ/СПИД</c:v>
                </c:pt>
                <c:pt idx="3">
                  <c:v>Специальная программа рег. бюджета по ЗГМ</c:v>
                </c:pt>
                <c:pt idx="4">
                  <c:v>Другие средства</c:v>
                </c:pt>
              </c:strCache>
            </c:strRef>
          </c:cat>
          <c:val>
            <c:numRef>
              <c:f>ЗГМ!$E$109:$I$109</c:f>
              <c:numCache>
                <c:formatCode>General</c:formatCode>
                <c:ptCount val="5"/>
                <c:pt idx="0">
                  <c:v>27</c:v>
                </c:pt>
                <c:pt idx="1">
                  <c:v>26</c:v>
                </c:pt>
                <c:pt idx="2">
                  <c:v>18</c:v>
                </c:pt>
                <c:pt idx="3">
                  <c:v>2</c:v>
                </c:pt>
                <c:pt idx="4">
                  <c:v>14</c:v>
                </c:pt>
              </c:numCache>
            </c:numRef>
          </c:val>
        </c:ser>
        <c:dLbls>
          <c:showLegendKey val="0"/>
          <c:showVal val="0"/>
          <c:showCatName val="0"/>
          <c:showSerName val="0"/>
          <c:showPercent val="0"/>
          <c:showBubbleSize val="0"/>
          <c:showLeaderLines val="0"/>
        </c:dLbls>
        <c:firstSliceAng val="0"/>
      </c:pieChart>
    </c:plotArea>
    <c:legend>
      <c:legendPos val="b"/>
      <c:layout>
        <c:manualLayout>
          <c:xMode val="edge"/>
          <c:yMode val="edge"/>
          <c:x val="5.6827449548938834E-2"/>
          <c:y val="0.68640267350302164"/>
          <c:w val="0.82222440016780085"/>
          <c:h val="0.22832607089162399"/>
        </c:manualLayout>
      </c:layout>
      <c:overlay val="0"/>
      <c:txPr>
        <a:bodyPr/>
        <a:lstStyle/>
        <a:p>
          <a:pPr>
            <a:defRPr sz="900"/>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ЗГМ!$J$101</c:f>
              <c:strCache>
                <c:ptCount val="1"/>
                <c:pt idx="0">
                  <c:v>2011г.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ЗГМ!$K$100:$N$100</c:f>
              <c:strCache>
                <c:ptCount val="4"/>
                <c:pt idx="0">
                  <c:v>Детские поликлиники/молочные кухни</c:v>
                </c:pt>
                <c:pt idx="1">
                  <c:v> Центр СПИД</c:v>
                </c:pt>
                <c:pt idx="2">
                  <c:v>Неправительственные организации (НПО)</c:v>
                </c:pt>
                <c:pt idx="3">
                  <c:v>Другие организации (аптеки, родильные дома, больницы)</c:v>
                </c:pt>
              </c:strCache>
            </c:strRef>
          </c:cat>
          <c:val>
            <c:numRef>
              <c:f>ЗГМ!$K$101:$N$101</c:f>
              <c:numCache>
                <c:formatCode>0%</c:formatCode>
                <c:ptCount val="4"/>
                <c:pt idx="0">
                  <c:v>0.77000000000000068</c:v>
                </c:pt>
                <c:pt idx="1">
                  <c:v>0.2</c:v>
                </c:pt>
                <c:pt idx="2">
                  <c:v>3.0000000000000002E-2</c:v>
                </c:pt>
              </c:numCache>
            </c:numRef>
          </c:val>
        </c:ser>
        <c:ser>
          <c:idx val="1"/>
          <c:order val="1"/>
          <c:tx>
            <c:strRef>
              <c:f>ЗГМ!$J$102</c:f>
              <c:strCache>
                <c:ptCount val="1"/>
                <c:pt idx="0">
                  <c:v>2013г.</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ЗГМ!$K$100:$N$100</c:f>
              <c:strCache>
                <c:ptCount val="4"/>
                <c:pt idx="0">
                  <c:v>Детские поликлиники/молочные кухни</c:v>
                </c:pt>
                <c:pt idx="1">
                  <c:v> Центр СПИД</c:v>
                </c:pt>
                <c:pt idx="2">
                  <c:v>Неправительственные организации (НПО)</c:v>
                </c:pt>
                <c:pt idx="3">
                  <c:v>Другие организации (аптеки, родильные дома, больницы)</c:v>
                </c:pt>
              </c:strCache>
            </c:strRef>
          </c:cat>
          <c:val>
            <c:numRef>
              <c:f>ЗГМ!$K$102:$N$102</c:f>
              <c:numCache>
                <c:formatCode>0%</c:formatCode>
                <c:ptCount val="4"/>
                <c:pt idx="0">
                  <c:v>0.59</c:v>
                </c:pt>
                <c:pt idx="1">
                  <c:v>0.32000000000000034</c:v>
                </c:pt>
                <c:pt idx="2">
                  <c:v>3.0000000000000002E-2</c:v>
                </c:pt>
                <c:pt idx="3">
                  <c:v>6.0000000000000032E-2</c:v>
                </c:pt>
              </c:numCache>
            </c:numRef>
          </c:val>
        </c:ser>
        <c:dLbls>
          <c:showLegendKey val="0"/>
          <c:showVal val="0"/>
          <c:showCatName val="0"/>
          <c:showSerName val="0"/>
          <c:showPercent val="0"/>
          <c:showBubbleSize val="0"/>
        </c:dLbls>
        <c:gapWidth val="150"/>
        <c:axId val="493850064"/>
        <c:axId val="493847320"/>
      </c:barChart>
      <c:catAx>
        <c:axId val="493850064"/>
        <c:scaling>
          <c:orientation val="minMax"/>
        </c:scaling>
        <c:delete val="0"/>
        <c:axPos val="b"/>
        <c:numFmt formatCode="General" sourceLinked="0"/>
        <c:majorTickMark val="out"/>
        <c:minorTickMark val="none"/>
        <c:tickLblPos val="nextTo"/>
        <c:txPr>
          <a:bodyPr/>
          <a:lstStyle/>
          <a:p>
            <a:pPr>
              <a:defRPr sz="800"/>
            </a:pPr>
            <a:endParaRPr lang="ru-RU"/>
          </a:p>
        </c:txPr>
        <c:crossAx val="493847320"/>
        <c:crosses val="autoZero"/>
        <c:auto val="1"/>
        <c:lblAlgn val="ctr"/>
        <c:lblOffset val="100"/>
        <c:noMultiLvlLbl val="0"/>
      </c:catAx>
      <c:valAx>
        <c:axId val="493847320"/>
        <c:scaling>
          <c:orientation val="minMax"/>
        </c:scaling>
        <c:delete val="0"/>
        <c:axPos val="l"/>
        <c:majorGridlines/>
        <c:numFmt formatCode="0%" sourceLinked="1"/>
        <c:majorTickMark val="out"/>
        <c:minorTickMark val="none"/>
        <c:tickLblPos val="nextTo"/>
        <c:crossAx val="4938500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0"/>
            <c:showCatName val="0"/>
            <c:showSerName val="0"/>
            <c:showPercent val="0"/>
            <c:showBubbleSize val="0"/>
            <c:extLst>
              <c:ext xmlns:c15="http://schemas.microsoft.com/office/drawing/2012/chart" uri="{CE6537A1-D6FC-4f65-9D91-7224C49458BB}"/>
            </c:extLst>
          </c:dLbls>
          <c:cat>
            <c:strRef>
              <c:f>ЗГМ!$Y$9:$AB$9</c:f>
              <c:strCache>
                <c:ptCount val="4"/>
                <c:pt idx="0">
                  <c:v>Поздняя диагностика ВИЧ-инфекции у матери</c:v>
                </c:pt>
                <c:pt idx="1">
                  <c:v>Были недоступны ЗГМ</c:v>
                </c:pt>
                <c:pt idx="2">
                  <c:v>Желание женщины</c:v>
                </c:pt>
                <c:pt idx="3">
                  <c:v>Другое </c:v>
                </c:pt>
              </c:strCache>
            </c:strRef>
          </c:cat>
          <c:val>
            <c:numRef>
              <c:f>ЗГМ!$Y$10:$AB$10</c:f>
              <c:numCache>
                <c:formatCode>0%</c:formatCode>
                <c:ptCount val="4"/>
                <c:pt idx="0">
                  <c:v>0.72000000000000053</c:v>
                </c:pt>
                <c:pt idx="1">
                  <c:v>3.0000000000000002E-2</c:v>
                </c:pt>
                <c:pt idx="2">
                  <c:v>0.22</c:v>
                </c:pt>
                <c:pt idx="3">
                  <c:v>3.0000000000000002E-2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5901</Words>
  <Characters>33640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Ladnaya</dc:creator>
  <cp:lastModifiedBy>NFC CJSC</cp:lastModifiedBy>
  <cp:revision>7</cp:revision>
  <cp:lastPrinted>2014-06-18T07:07:00Z</cp:lastPrinted>
  <dcterms:created xsi:type="dcterms:W3CDTF">2014-09-05T03:00:00Z</dcterms:created>
  <dcterms:modified xsi:type="dcterms:W3CDTF">2014-09-05T03:18:00Z</dcterms:modified>
</cp:coreProperties>
</file>